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5F3E4" w14:textId="66FA6909" w:rsidR="00033A4C" w:rsidRDefault="00033A4C" w:rsidP="00033A4C">
      <w:pPr>
        <w:pStyle w:val="Heading1"/>
        <w:spacing w:before="240"/>
      </w:pPr>
      <w:r>
        <w:t>Sample K-12 Dance Curriculum Map- Adapted Sequence</w:t>
      </w:r>
    </w:p>
    <w:p w14:paraId="5B2825EE" w14:textId="6A26A01D" w:rsidR="00E12F6A" w:rsidRPr="004901B5" w:rsidRDefault="00885D52" w:rsidP="007E1FC4">
      <w:pPr>
        <w:pStyle w:val="Heading2"/>
        <w:tabs>
          <w:tab w:val="clear" w:pos="9720"/>
          <w:tab w:val="right" w:pos="21312"/>
        </w:tabs>
        <w:spacing w:before="240" w:after="240"/>
      </w:pPr>
      <w:r>
        <w:t>YEAR MODEL:</w:t>
      </w:r>
      <w:r>
        <w:tab/>
      </w:r>
      <w:r w:rsidR="00A839ED" w:rsidRPr="004901B5">
        <w:t xml:space="preserve">National Core Arts Standards: </w:t>
      </w:r>
      <w:hyperlink r:id="rId8">
        <w:r w:rsidR="00EE0DD1" w:rsidRPr="004901B5">
          <w:t>https://www.nationalartsstandards.org/</w:t>
        </w:r>
      </w:hyperlink>
    </w:p>
    <w:tbl>
      <w:tblPr>
        <w:tblW w:w="22125"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1590"/>
        <w:gridCol w:w="2010"/>
        <w:gridCol w:w="2880"/>
        <w:gridCol w:w="1980"/>
        <w:gridCol w:w="2160"/>
        <w:gridCol w:w="2160"/>
        <w:gridCol w:w="2160"/>
        <w:gridCol w:w="2160"/>
        <w:gridCol w:w="1980"/>
        <w:gridCol w:w="1980"/>
      </w:tblGrid>
      <w:tr w:rsidR="004F78A0" w:rsidRPr="004537AC" w14:paraId="17941500" w14:textId="77777777" w:rsidTr="004F78A0">
        <w:trPr>
          <w:trHeight w:val="1373"/>
          <w:tblHeader/>
        </w:trPr>
        <w:tc>
          <w:tcPr>
            <w:tcW w:w="1065" w:type="dxa"/>
            <w:tcBorders>
              <w:top w:val="single" w:sz="6" w:space="0" w:color="000000"/>
              <w:left w:val="single" w:sz="6" w:space="0" w:color="000000"/>
              <w:bottom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47A4C7EE" w14:textId="68D4665D"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MONTH</w:t>
            </w:r>
          </w:p>
        </w:tc>
        <w:tc>
          <w:tcPr>
            <w:tcW w:w="1590" w:type="dxa"/>
            <w:tcBorders>
              <w:top w:val="single" w:sz="6" w:space="0" w:color="000000"/>
              <w:left w:val="single" w:sz="6" w:space="0" w:color="000000"/>
              <w:bottom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1796DDEA" w14:textId="3767EEA1"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CONCEPT</w:t>
            </w:r>
          </w:p>
        </w:tc>
        <w:tc>
          <w:tcPr>
            <w:tcW w:w="2010" w:type="dxa"/>
            <w:tcBorders>
              <w:top w:val="single" w:sz="6" w:space="0" w:color="000000"/>
              <w:left w:val="single" w:sz="6" w:space="0" w:color="000000"/>
              <w:bottom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11CC156E" w14:textId="293A5F18"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National Core</w:t>
            </w:r>
          </w:p>
          <w:p w14:paraId="5D5ED202" w14:textId="3F5EF5EF"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ANCHOR STANDARD(S)</w:t>
            </w:r>
          </w:p>
        </w:tc>
        <w:tc>
          <w:tcPr>
            <w:tcW w:w="2880" w:type="dxa"/>
            <w:tcBorders>
              <w:top w:val="single" w:sz="6" w:space="0" w:color="000000"/>
              <w:left w:val="single" w:sz="6" w:space="0" w:color="000000"/>
              <w:bottom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19AB87A5" w14:textId="77777777"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Related Enduring Understanding (s)</w:t>
            </w:r>
          </w:p>
        </w:tc>
        <w:tc>
          <w:tcPr>
            <w:tcW w:w="1980" w:type="dxa"/>
            <w:tcBorders>
              <w:top w:val="single" w:sz="6" w:space="0" w:color="000000"/>
              <w:left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647F9483" w14:textId="001788B4"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CREATE</w:t>
            </w:r>
          </w:p>
        </w:tc>
        <w:tc>
          <w:tcPr>
            <w:tcW w:w="2160" w:type="dxa"/>
            <w:tcBorders>
              <w:top w:val="single" w:sz="6" w:space="0" w:color="000000"/>
              <w:left w:val="single" w:sz="6" w:space="0" w:color="000000"/>
              <w:bottom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0D71620D" w14:textId="5ABEFE9A"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RESPOND</w:t>
            </w:r>
          </w:p>
        </w:tc>
        <w:tc>
          <w:tcPr>
            <w:tcW w:w="2160" w:type="dxa"/>
            <w:tcBorders>
              <w:top w:val="single" w:sz="6" w:space="0" w:color="000000"/>
              <w:left w:val="single" w:sz="6" w:space="0" w:color="000000"/>
              <w:bottom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51CB34E2" w14:textId="6C3A5068"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PRESENT</w:t>
            </w:r>
          </w:p>
        </w:tc>
        <w:tc>
          <w:tcPr>
            <w:tcW w:w="2160" w:type="dxa"/>
            <w:tcBorders>
              <w:top w:val="single" w:sz="6" w:space="0" w:color="000000"/>
              <w:left w:val="single" w:sz="6" w:space="0" w:color="000000"/>
              <w:bottom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7BB8A9B9" w14:textId="142B864B"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SEL</w:t>
            </w:r>
          </w:p>
        </w:tc>
        <w:tc>
          <w:tcPr>
            <w:tcW w:w="2160" w:type="dxa"/>
            <w:tcBorders>
              <w:top w:val="single" w:sz="6" w:space="0" w:color="000000"/>
              <w:left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7654266C" w14:textId="1D4D7EBA"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K-5 MAEIA ASSESSMENTS</w:t>
            </w:r>
          </w:p>
        </w:tc>
        <w:tc>
          <w:tcPr>
            <w:tcW w:w="1980" w:type="dxa"/>
            <w:tcBorders>
              <w:top w:val="single" w:sz="6" w:space="0" w:color="000000"/>
              <w:left w:val="single" w:sz="6" w:space="0" w:color="000000"/>
              <w:bottom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15530622" w14:textId="724FF3FB" w:rsidR="002F0772" w:rsidRPr="001502C8" w:rsidRDefault="002F0772" w:rsidP="00F04FF6">
            <w:pPr>
              <w:jc w:val="center"/>
              <w:rPr>
                <w:rFonts w:ascii="Arial" w:eastAsia="Arial" w:hAnsi="Arial" w:cs="Arial"/>
                <w:b/>
                <w:bCs/>
                <w:color w:val="FFFFFF" w:themeColor="background1"/>
                <w:szCs w:val="24"/>
                <w:lang w:bidi="ar-SA"/>
              </w:rPr>
            </w:pPr>
            <w:r w:rsidRPr="001502C8">
              <w:rPr>
                <w:rFonts w:ascii="Arial" w:eastAsia="Arial" w:hAnsi="Arial" w:cs="Arial"/>
                <w:b/>
                <w:bCs/>
                <w:color w:val="FFFFFF" w:themeColor="background1"/>
                <w:szCs w:val="24"/>
                <w:lang w:bidi="ar-SA"/>
              </w:rPr>
              <w:t>6-8 MAEIA ASSESSMENTS</w:t>
            </w:r>
          </w:p>
        </w:tc>
        <w:tc>
          <w:tcPr>
            <w:tcW w:w="1980" w:type="dxa"/>
            <w:tcBorders>
              <w:top w:val="single" w:sz="6" w:space="0" w:color="000000"/>
              <w:left w:val="single" w:sz="6" w:space="0" w:color="000000"/>
              <w:bottom w:val="single" w:sz="6" w:space="0" w:color="000000"/>
              <w:right w:val="single" w:sz="6" w:space="0" w:color="000000"/>
            </w:tcBorders>
            <w:shd w:val="clear" w:color="auto" w:fill="658E1A" w:themeFill="accent5" w:themeFillShade="80"/>
            <w:tcMar>
              <w:top w:w="72" w:type="dxa"/>
              <w:left w:w="72" w:type="dxa"/>
              <w:bottom w:w="72" w:type="dxa"/>
              <w:right w:w="72" w:type="dxa"/>
            </w:tcMar>
            <w:vAlign w:val="center"/>
          </w:tcPr>
          <w:p w14:paraId="2D1EF46F" w14:textId="004FD3C2" w:rsidR="002F0772" w:rsidRPr="00F14F16" w:rsidRDefault="002F0772"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9-12 MAEIA ASSESSMENTS</w:t>
            </w:r>
          </w:p>
        </w:tc>
      </w:tr>
      <w:tr w:rsidR="003B1FE0" w:rsidRPr="004537AC" w14:paraId="72B6FD98" w14:textId="77777777" w:rsidTr="004F78A0">
        <w:trPr>
          <w:trHeight w:val="2040"/>
        </w:trPr>
        <w:tc>
          <w:tcPr>
            <w:tcW w:w="1065" w:type="dxa"/>
            <w:shd w:val="clear" w:color="auto" w:fill="FFFFFF"/>
            <w:tcMar>
              <w:top w:w="72" w:type="dxa"/>
              <w:left w:w="72" w:type="dxa"/>
              <w:bottom w:w="72" w:type="dxa"/>
              <w:right w:w="72" w:type="dxa"/>
            </w:tcMar>
          </w:tcPr>
          <w:p w14:paraId="70023DBD" w14:textId="77777777" w:rsidR="00B36E59" w:rsidRPr="004537AC" w:rsidRDefault="00B36E59" w:rsidP="00B36E59">
            <w:pPr>
              <w:rPr>
                <w:lang w:bidi="ar-SA"/>
              </w:rPr>
            </w:pPr>
            <w:r w:rsidRPr="004537AC">
              <w:rPr>
                <w:lang w:bidi="ar-SA"/>
              </w:rPr>
              <w:t>SEPT</w:t>
            </w:r>
          </w:p>
          <w:p w14:paraId="21077100" w14:textId="77777777" w:rsidR="00B36E59" w:rsidRPr="004537AC" w:rsidRDefault="00B36E59" w:rsidP="00B36E59">
            <w:pPr>
              <w:rPr>
                <w:lang w:bidi="ar-SA"/>
              </w:rPr>
            </w:pPr>
          </w:p>
        </w:tc>
        <w:tc>
          <w:tcPr>
            <w:tcW w:w="1590" w:type="dxa"/>
            <w:shd w:val="clear" w:color="auto" w:fill="FFFFFF"/>
            <w:tcMar>
              <w:top w:w="72" w:type="dxa"/>
              <w:left w:w="72" w:type="dxa"/>
              <w:bottom w:w="72" w:type="dxa"/>
              <w:right w:w="72" w:type="dxa"/>
            </w:tcMar>
          </w:tcPr>
          <w:p w14:paraId="3586D1DC" w14:textId="41BE3671" w:rsidR="00B36E59" w:rsidRPr="00B36E59" w:rsidRDefault="00B36E59" w:rsidP="00B36E59">
            <w:pPr>
              <w:rPr>
                <w:b/>
                <w:bCs/>
              </w:rPr>
            </w:pPr>
            <w:r w:rsidRPr="00B36E59">
              <w:rPr>
                <w:b/>
                <w:bCs/>
              </w:rPr>
              <w:t>Elements of Dance</w:t>
            </w:r>
          </w:p>
        </w:tc>
        <w:tc>
          <w:tcPr>
            <w:tcW w:w="2010" w:type="dxa"/>
            <w:shd w:val="clear" w:color="auto" w:fill="FFFFFF"/>
            <w:tcMar>
              <w:top w:w="72" w:type="dxa"/>
              <w:left w:w="72" w:type="dxa"/>
              <w:bottom w:w="72" w:type="dxa"/>
              <w:right w:w="72" w:type="dxa"/>
            </w:tcMar>
          </w:tcPr>
          <w:p w14:paraId="01E4FD07" w14:textId="393B5954" w:rsidR="00B36E59" w:rsidRPr="00B36E59" w:rsidRDefault="00B36E59" w:rsidP="00B36E59">
            <w:r w:rsidRPr="00B36E59">
              <w:t xml:space="preserve">Anchor Standard 2: Organize and develop artistic ideas and work. </w:t>
            </w:r>
          </w:p>
        </w:tc>
        <w:tc>
          <w:tcPr>
            <w:tcW w:w="2880" w:type="dxa"/>
            <w:shd w:val="clear" w:color="auto" w:fill="FFFFFF"/>
            <w:tcMar>
              <w:top w:w="72" w:type="dxa"/>
              <w:left w:w="72" w:type="dxa"/>
              <w:bottom w:w="72" w:type="dxa"/>
              <w:right w:w="72" w:type="dxa"/>
            </w:tcMar>
          </w:tcPr>
          <w:p w14:paraId="34DEC1E9" w14:textId="77777777" w:rsidR="00B36E59" w:rsidRPr="00B36E59" w:rsidRDefault="00B36E59" w:rsidP="00B36E59">
            <w:r w:rsidRPr="00B36E59">
              <w:t>Enduring Understanding: The elements of dance, dance structures, and choreographic devices serve as both a foundation and a departure point for choreographers.</w:t>
            </w:r>
          </w:p>
          <w:p w14:paraId="4D3BFEAE" w14:textId="122BB25B" w:rsidR="00B36E59" w:rsidRPr="00B36E59" w:rsidRDefault="00B36E59" w:rsidP="00B36E59"/>
        </w:tc>
        <w:tc>
          <w:tcPr>
            <w:tcW w:w="1980" w:type="dxa"/>
            <w:shd w:val="clear" w:color="auto" w:fill="FFFFFF"/>
            <w:tcMar>
              <w:top w:w="72" w:type="dxa"/>
              <w:left w:w="72" w:type="dxa"/>
              <w:bottom w:w="72" w:type="dxa"/>
              <w:right w:w="72" w:type="dxa"/>
            </w:tcMar>
          </w:tcPr>
          <w:p w14:paraId="60C1CBAE" w14:textId="77777777" w:rsidR="00B36E59" w:rsidRPr="00B36E59" w:rsidRDefault="00B36E59" w:rsidP="00B36E59">
            <w:r w:rsidRPr="00B36E59">
              <w:t>Elements of Dance as composition tools</w:t>
            </w:r>
          </w:p>
          <w:p w14:paraId="11A63CCB" w14:textId="2FEC3609" w:rsidR="00B36E59" w:rsidRPr="00B36E59" w:rsidRDefault="00B36E59" w:rsidP="00B36E59"/>
        </w:tc>
        <w:tc>
          <w:tcPr>
            <w:tcW w:w="2160" w:type="dxa"/>
            <w:shd w:val="clear" w:color="auto" w:fill="FFFFFF"/>
            <w:tcMar>
              <w:top w:w="72" w:type="dxa"/>
              <w:left w:w="72" w:type="dxa"/>
              <w:bottom w:w="72" w:type="dxa"/>
              <w:right w:w="72" w:type="dxa"/>
            </w:tcMar>
          </w:tcPr>
          <w:p w14:paraId="3176FA95" w14:textId="05AFA95B" w:rsidR="00B36E59" w:rsidRPr="00B36E59" w:rsidRDefault="00B36E59" w:rsidP="00B36E59">
            <w:r w:rsidRPr="00B36E59">
              <w:t xml:space="preserve"> Looking for evidence of elements of dance in dynamic performance and choreography and be able to discuss. </w:t>
            </w:r>
          </w:p>
        </w:tc>
        <w:tc>
          <w:tcPr>
            <w:tcW w:w="2160" w:type="dxa"/>
            <w:shd w:val="clear" w:color="auto" w:fill="FFFFFF"/>
            <w:tcMar>
              <w:top w:w="72" w:type="dxa"/>
              <w:left w:w="72" w:type="dxa"/>
              <w:bottom w:w="72" w:type="dxa"/>
              <w:right w:w="72" w:type="dxa"/>
            </w:tcMar>
          </w:tcPr>
          <w:p w14:paraId="3F00C50D" w14:textId="4CA4FECF" w:rsidR="00B36E59" w:rsidRPr="00B36E59" w:rsidRDefault="00B36E59" w:rsidP="00B36E59">
            <w:r w:rsidRPr="00B36E59">
              <w:t xml:space="preserve">Exploration of elements of Dance, how application of the elements </w:t>
            </w:r>
            <w:r w:rsidR="00D8352D" w:rsidRPr="00B36E59">
              <w:t>shapes</w:t>
            </w:r>
            <w:r w:rsidRPr="00B36E59">
              <w:t xml:space="preserve"> our dancing.</w:t>
            </w:r>
          </w:p>
          <w:p w14:paraId="3C7800DE" w14:textId="59E732EA" w:rsidR="00B36E59" w:rsidRPr="00B36E59" w:rsidRDefault="00B36E59" w:rsidP="00B36E59"/>
        </w:tc>
        <w:tc>
          <w:tcPr>
            <w:tcW w:w="2160" w:type="dxa"/>
            <w:shd w:val="clear" w:color="auto" w:fill="FFFFFF"/>
            <w:tcMar>
              <w:top w:w="72" w:type="dxa"/>
              <w:left w:w="72" w:type="dxa"/>
              <w:bottom w:w="72" w:type="dxa"/>
              <w:right w:w="72" w:type="dxa"/>
            </w:tcMar>
          </w:tcPr>
          <w:p w14:paraId="2501788E" w14:textId="77777777" w:rsidR="00B36E59" w:rsidRPr="00B36E59" w:rsidRDefault="00B36E59" w:rsidP="00B36E59">
            <w:r w:rsidRPr="00B36E59">
              <w:t xml:space="preserve">Self-awareness and social awareness. </w:t>
            </w:r>
          </w:p>
          <w:p w14:paraId="447AB707" w14:textId="77777777" w:rsidR="00B36E59" w:rsidRPr="00B36E59" w:rsidRDefault="00B36E59" w:rsidP="00B36E59">
            <w:r w:rsidRPr="00B36E59">
              <w:t xml:space="preserve">Movement as metaphor: </w:t>
            </w:r>
          </w:p>
          <w:p w14:paraId="655B9547" w14:textId="32CC6069" w:rsidR="00B36E59" w:rsidRPr="00B36E59" w:rsidRDefault="00B36E59" w:rsidP="00B36E59">
            <w:r w:rsidRPr="00B36E59">
              <w:t>Using elements of dance to express emotion or to read emotion.</w:t>
            </w:r>
          </w:p>
        </w:tc>
        <w:tc>
          <w:tcPr>
            <w:tcW w:w="2160" w:type="dxa"/>
            <w:shd w:val="clear" w:color="auto" w:fill="FFFFFF"/>
            <w:tcMar>
              <w:top w:w="72" w:type="dxa"/>
              <w:left w:w="72" w:type="dxa"/>
              <w:bottom w:w="72" w:type="dxa"/>
              <w:right w:w="72" w:type="dxa"/>
            </w:tcMar>
          </w:tcPr>
          <w:p w14:paraId="659B5FF4" w14:textId="77777777" w:rsidR="00B36E59" w:rsidRPr="00B36E59" w:rsidRDefault="00B36E59" w:rsidP="00B36E59">
            <w:hyperlink r:id="rId9">
              <w:r w:rsidRPr="00B36E59">
                <w:rPr>
                  <w:rStyle w:val="Hyperlink"/>
                </w:rPr>
                <w:t>D.T230 Dynamics Using Qualities of Energy</w:t>
              </w:r>
            </w:hyperlink>
          </w:p>
          <w:p w14:paraId="14BCFC3E" w14:textId="77777777" w:rsidR="00B36E59" w:rsidRPr="00B36E59" w:rsidRDefault="00B36E59" w:rsidP="00B36E59"/>
          <w:p w14:paraId="5F0EC4F7" w14:textId="77777777" w:rsidR="00B36E59" w:rsidRPr="00B36E59" w:rsidRDefault="00B36E59" w:rsidP="00B36E59"/>
        </w:tc>
        <w:tc>
          <w:tcPr>
            <w:tcW w:w="1980" w:type="dxa"/>
            <w:shd w:val="clear" w:color="auto" w:fill="FFFFFF"/>
            <w:tcMar>
              <w:top w:w="72" w:type="dxa"/>
              <w:left w:w="72" w:type="dxa"/>
              <w:bottom w:w="72" w:type="dxa"/>
              <w:right w:w="72" w:type="dxa"/>
            </w:tcMar>
          </w:tcPr>
          <w:p w14:paraId="41499C52" w14:textId="558D1978" w:rsidR="00B36E59" w:rsidRPr="00B36E59" w:rsidRDefault="00B36E59" w:rsidP="00B36E59"/>
        </w:tc>
        <w:tc>
          <w:tcPr>
            <w:tcW w:w="1980" w:type="dxa"/>
            <w:shd w:val="clear" w:color="auto" w:fill="FFFFFF"/>
            <w:tcMar>
              <w:top w:w="72" w:type="dxa"/>
              <w:left w:w="72" w:type="dxa"/>
              <w:bottom w:w="72" w:type="dxa"/>
              <w:right w:w="72" w:type="dxa"/>
            </w:tcMar>
          </w:tcPr>
          <w:p w14:paraId="7483789C" w14:textId="31259FE1" w:rsidR="00B36E59" w:rsidRPr="00B36E59" w:rsidRDefault="00B36E59" w:rsidP="00B36E59">
            <w:hyperlink r:id="rId10">
              <w:r w:rsidRPr="00B36E59">
                <w:rPr>
                  <w:rStyle w:val="Hyperlink"/>
                </w:rPr>
                <w:t>D.E408 Levels of Space</w:t>
              </w:r>
            </w:hyperlink>
          </w:p>
        </w:tc>
      </w:tr>
      <w:tr w:rsidR="003B1FE0" w:rsidRPr="004537AC" w14:paraId="2D757BE2" w14:textId="77777777" w:rsidTr="004F78A0">
        <w:trPr>
          <w:trHeight w:val="3473"/>
        </w:trPr>
        <w:tc>
          <w:tcPr>
            <w:tcW w:w="1065" w:type="dxa"/>
            <w:shd w:val="clear" w:color="auto" w:fill="FFFFFF"/>
            <w:tcMar>
              <w:top w:w="72" w:type="dxa"/>
              <w:left w:w="72" w:type="dxa"/>
              <w:bottom w:w="72" w:type="dxa"/>
              <w:right w:w="72" w:type="dxa"/>
            </w:tcMar>
          </w:tcPr>
          <w:p w14:paraId="712B930C" w14:textId="77777777" w:rsidR="00B36E59" w:rsidRPr="004537AC" w:rsidRDefault="00B36E59" w:rsidP="00B36E59">
            <w:pPr>
              <w:rPr>
                <w:lang w:bidi="ar-SA"/>
              </w:rPr>
            </w:pPr>
            <w:r w:rsidRPr="004537AC">
              <w:rPr>
                <w:lang w:bidi="ar-SA"/>
              </w:rPr>
              <w:t>OCT</w:t>
            </w:r>
          </w:p>
        </w:tc>
        <w:tc>
          <w:tcPr>
            <w:tcW w:w="1590" w:type="dxa"/>
            <w:shd w:val="clear" w:color="auto" w:fill="FFFFFF"/>
            <w:tcMar>
              <w:top w:w="72" w:type="dxa"/>
              <w:left w:w="72" w:type="dxa"/>
              <w:bottom w:w="72" w:type="dxa"/>
              <w:right w:w="72" w:type="dxa"/>
            </w:tcMar>
          </w:tcPr>
          <w:p w14:paraId="2FB523AE" w14:textId="0B734DEA" w:rsidR="00B36E59" w:rsidRPr="00B36E59" w:rsidRDefault="00B36E59" w:rsidP="00B36E59">
            <w:pPr>
              <w:rPr>
                <w:b/>
                <w:bCs/>
              </w:rPr>
            </w:pPr>
            <w:r w:rsidRPr="00B36E59">
              <w:rPr>
                <w:b/>
                <w:bCs/>
              </w:rPr>
              <w:t xml:space="preserve">Oppositional Force and Structures for solo composition. </w:t>
            </w:r>
          </w:p>
        </w:tc>
        <w:tc>
          <w:tcPr>
            <w:tcW w:w="2010" w:type="dxa"/>
            <w:shd w:val="clear" w:color="auto" w:fill="FFFFFF"/>
            <w:tcMar>
              <w:top w:w="72" w:type="dxa"/>
              <w:left w:w="72" w:type="dxa"/>
              <w:bottom w:w="72" w:type="dxa"/>
              <w:right w:w="72" w:type="dxa"/>
            </w:tcMar>
          </w:tcPr>
          <w:p w14:paraId="6180AEF2" w14:textId="77777777" w:rsidR="00B36E59" w:rsidRPr="00B36E59" w:rsidRDefault="00B36E59" w:rsidP="00B36E59">
            <w:r w:rsidRPr="00B36E59">
              <w:t xml:space="preserve">Anchor Standard 2: Organize and develop artistic ideas and work. </w:t>
            </w:r>
          </w:p>
          <w:p w14:paraId="20C468CF" w14:textId="77777777" w:rsidR="00B36E59" w:rsidRPr="00B36E59" w:rsidRDefault="00B36E59" w:rsidP="00B36E59"/>
          <w:p w14:paraId="29F5A072" w14:textId="77777777" w:rsidR="00B36E59" w:rsidRPr="00B36E59" w:rsidRDefault="00B36E59" w:rsidP="00B36E59"/>
          <w:p w14:paraId="47C3BC51" w14:textId="25CFED76" w:rsidR="00B36E59" w:rsidRPr="00B36E59" w:rsidRDefault="00B36E59" w:rsidP="00B36E59"/>
        </w:tc>
        <w:tc>
          <w:tcPr>
            <w:tcW w:w="2880" w:type="dxa"/>
            <w:shd w:val="clear" w:color="auto" w:fill="FFFFFF"/>
            <w:tcMar>
              <w:top w:w="72" w:type="dxa"/>
              <w:left w:w="72" w:type="dxa"/>
              <w:bottom w:w="72" w:type="dxa"/>
              <w:right w:w="72" w:type="dxa"/>
            </w:tcMar>
          </w:tcPr>
          <w:p w14:paraId="4F1907AF" w14:textId="77777777" w:rsidR="00B36E59" w:rsidRPr="00B36E59" w:rsidRDefault="00B36E59" w:rsidP="00B36E59">
            <w:r w:rsidRPr="00B36E59">
              <w:t>Enduring Understanding: The elements of dance, dance structures, and choreographic devices serve as both a foundation and a departure point for choreographers.</w:t>
            </w:r>
          </w:p>
          <w:p w14:paraId="0E48AF5A" w14:textId="77777777" w:rsidR="00B36E59" w:rsidRPr="00B36E59" w:rsidRDefault="00B36E59" w:rsidP="00B36E59"/>
          <w:p w14:paraId="73713377" w14:textId="67CE710A" w:rsidR="00B36E59" w:rsidRPr="00B36E59" w:rsidRDefault="00B36E59" w:rsidP="00B36E59"/>
        </w:tc>
        <w:tc>
          <w:tcPr>
            <w:tcW w:w="1980" w:type="dxa"/>
            <w:shd w:val="clear" w:color="auto" w:fill="FFFFFF"/>
            <w:tcMar>
              <w:top w:w="72" w:type="dxa"/>
              <w:left w:w="72" w:type="dxa"/>
              <w:bottom w:w="72" w:type="dxa"/>
              <w:right w:w="72" w:type="dxa"/>
            </w:tcMar>
          </w:tcPr>
          <w:p w14:paraId="470CAB64" w14:textId="77777777" w:rsidR="00B36E59" w:rsidRPr="00B36E59" w:rsidRDefault="00B36E59" w:rsidP="00B36E59">
            <w:r w:rsidRPr="00B36E59">
              <w:t>Structures for solo composition.</w:t>
            </w:r>
          </w:p>
          <w:p w14:paraId="58D064AC" w14:textId="7A1141C0" w:rsidR="00B36E59" w:rsidRPr="00B36E59" w:rsidRDefault="00B36E59" w:rsidP="00B36E59"/>
        </w:tc>
        <w:tc>
          <w:tcPr>
            <w:tcW w:w="2160" w:type="dxa"/>
            <w:shd w:val="clear" w:color="auto" w:fill="FFFFFF"/>
            <w:tcMar>
              <w:top w:w="72" w:type="dxa"/>
              <w:left w:w="72" w:type="dxa"/>
              <w:bottom w:w="72" w:type="dxa"/>
              <w:right w:w="72" w:type="dxa"/>
            </w:tcMar>
          </w:tcPr>
          <w:p w14:paraId="4DB311D8" w14:textId="4C17F17F" w:rsidR="00B36E59" w:rsidRPr="00B36E59" w:rsidRDefault="00B36E59" w:rsidP="004F78A0">
            <w:pPr>
              <w:spacing w:after="0"/>
            </w:pPr>
            <w:r w:rsidRPr="00B36E59">
              <w:t xml:space="preserve">Find and discuss evidence of excellent use of oppositional force in performance, students share excellent examples of performance and solo composition by professionals and explain why they are of high quality based on course content.  </w:t>
            </w:r>
          </w:p>
        </w:tc>
        <w:tc>
          <w:tcPr>
            <w:tcW w:w="2160" w:type="dxa"/>
            <w:shd w:val="clear" w:color="auto" w:fill="FFFFFF"/>
            <w:tcMar>
              <w:top w:w="72" w:type="dxa"/>
              <w:left w:w="72" w:type="dxa"/>
              <w:bottom w:w="72" w:type="dxa"/>
              <w:right w:w="72" w:type="dxa"/>
            </w:tcMar>
          </w:tcPr>
          <w:p w14:paraId="4D986AA1" w14:textId="77777777" w:rsidR="00B36E59" w:rsidRPr="00B36E59" w:rsidRDefault="00B36E59" w:rsidP="00B36E59">
            <w:r w:rsidRPr="00B36E59">
              <w:t>The physics of technique: oppositional force, planes of movement, using the midline</w:t>
            </w:r>
          </w:p>
          <w:p w14:paraId="69C072DE" w14:textId="159FB241" w:rsidR="00B36E59" w:rsidRPr="00B36E59" w:rsidRDefault="00B36E59" w:rsidP="00B36E59"/>
        </w:tc>
        <w:tc>
          <w:tcPr>
            <w:tcW w:w="2160" w:type="dxa"/>
            <w:shd w:val="clear" w:color="auto" w:fill="FFFFFF"/>
            <w:tcMar>
              <w:top w:w="72" w:type="dxa"/>
              <w:left w:w="72" w:type="dxa"/>
              <w:bottom w:w="72" w:type="dxa"/>
              <w:right w:w="72" w:type="dxa"/>
            </w:tcMar>
          </w:tcPr>
          <w:p w14:paraId="0169491E" w14:textId="6B3F85FE" w:rsidR="00B36E59" w:rsidRPr="00B36E59" w:rsidRDefault="00B36E59" w:rsidP="00B36E59">
            <w:r w:rsidRPr="00B36E59">
              <w:t>Self-management, responsible decision-making. Learning control within movement and relationship to emotional regulation.</w:t>
            </w:r>
          </w:p>
        </w:tc>
        <w:tc>
          <w:tcPr>
            <w:tcW w:w="2160" w:type="dxa"/>
            <w:shd w:val="clear" w:color="auto" w:fill="FFFFFF"/>
            <w:tcMar>
              <w:top w:w="72" w:type="dxa"/>
              <w:left w:w="72" w:type="dxa"/>
              <w:bottom w:w="72" w:type="dxa"/>
              <w:right w:w="72" w:type="dxa"/>
            </w:tcMar>
          </w:tcPr>
          <w:p w14:paraId="7F044380" w14:textId="77777777" w:rsidR="00B36E59" w:rsidRPr="00B36E59" w:rsidRDefault="00B36E59" w:rsidP="00B36E59">
            <w:pPr>
              <w:rPr>
                <w:rStyle w:val="Hyperlink"/>
              </w:rPr>
            </w:pPr>
            <w:r w:rsidRPr="00B36E59">
              <w:fldChar w:fldCharType="begin"/>
            </w:r>
            <w:r w:rsidRPr="00B36E59">
              <w:instrText xml:space="preserve"> HYPERLINK "https://maeia-artsednetwork.org/assessment/3-d-wire-sculpture/" </w:instrText>
            </w:r>
            <w:r w:rsidRPr="00B36E59">
              <w:fldChar w:fldCharType="separate"/>
            </w:r>
          </w:p>
          <w:p w14:paraId="4FFD4CE3" w14:textId="619E8ACC" w:rsidR="00B36E59" w:rsidRPr="00B36E59" w:rsidRDefault="00B36E59" w:rsidP="00B36E59">
            <w:r w:rsidRPr="00B36E59">
              <w:fldChar w:fldCharType="end"/>
            </w:r>
          </w:p>
        </w:tc>
        <w:tc>
          <w:tcPr>
            <w:tcW w:w="1980" w:type="dxa"/>
            <w:shd w:val="clear" w:color="auto" w:fill="FFFFFF"/>
            <w:tcMar>
              <w:top w:w="72" w:type="dxa"/>
              <w:left w:w="72" w:type="dxa"/>
              <w:bottom w:w="72" w:type="dxa"/>
              <w:right w:w="72" w:type="dxa"/>
            </w:tcMar>
          </w:tcPr>
          <w:p w14:paraId="5CB8C933" w14:textId="54B32BA8" w:rsidR="00B36E59" w:rsidRPr="00B36E59" w:rsidRDefault="00B36E59" w:rsidP="00B36E59"/>
        </w:tc>
        <w:tc>
          <w:tcPr>
            <w:tcW w:w="1980" w:type="dxa"/>
            <w:shd w:val="clear" w:color="auto" w:fill="FFFFFF"/>
            <w:tcMar>
              <w:top w:w="72" w:type="dxa"/>
              <w:left w:w="72" w:type="dxa"/>
              <w:bottom w:w="72" w:type="dxa"/>
              <w:right w:w="72" w:type="dxa"/>
            </w:tcMar>
          </w:tcPr>
          <w:p w14:paraId="244CB2D6" w14:textId="1A3F9359" w:rsidR="00B36E59" w:rsidRPr="00B36E59" w:rsidRDefault="00B36E59" w:rsidP="00B36E59">
            <w:hyperlink r:id="rId11">
              <w:r w:rsidRPr="00B36E59">
                <w:rPr>
                  <w:rStyle w:val="Hyperlink"/>
                </w:rPr>
                <w:t>D.T407 Solo Choreography</w:t>
              </w:r>
            </w:hyperlink>
          </w:p>
        </w:tc>
      </w:tr>
      <w:tr w:rsidR="003B1FE0" w:rsidRPr="004537AC" w14:paraId="4D619CD0" w14:textId="77777777" w:rsidTr="004F78A0">
        <w:trPr>
          <w:trHeight w:val="2040"/>
        </w:trPr>
        <w:tc>
          <w:tcPr>
            <w:tcW w:w="1065" w:type="dxa"/>
            <w:shd w:val="clear" w:color="auto" w:fill="FFFFFF"/>
            <w:tcMar>
              <w:top w:w="72" w:type="dxa"/>
              <w:left w:w="72" w:type="dxa"/>
              <w:bottom w:w="72" w:type="dxa"/>
              <w:right w:w="72" w:type="dxa"/>
            </w:tcMar>
          </w:tcPr>
          <w:p w14:paraId="0F1E532A" w14:textId="77777777" w:rsidR="00B36E59" w:rsidRPr="004537AC" w:rsidRDefault="00B36E59" w:rsidP="00B36E59">
            <w:pPr>
              <w:rPr>
                <w:lang w:bidi="ar-SA"/>
              </w:rPr>
            </w:pPr>
            <w:r w:rsidRPr="004537AC">
              <w:rPr>
                <w:lang w:bidi="ar-SA"/>
              </w:rPr>
              <w:t>NOV</w:t>
            </w:r>
          </w:p>
        </w:tc>
        <w:tc>
          <w:tcPr>
            <w:tcW w:w="1590" w:type="dxa"/>
            <w:shd w:val="clear" w:color="auto" w:fill="FFFFFF"/>
            <w:tcMar>
              <w:top w:w="72" w:type="dxa"/>
              <w:left w:w="72" w:type="dxa"/>
              <w:bottom w:w="72" w:type="dxa"/>
              <w:right w:w="72" w:type="dxa"/>
            </w:tcMar>
          </w:tcPr>
          <w:p w14:paraId="19691F5E" w14:textId="14046BA4" w:rsidR="00B36E59" w:rsidRPr="00B36E59" w:rsidRDefault="00B36E59" w:rsidP="00B36E59">
            <w:pPr>
              <w:rPr>
                <w:b/>
                <w:bCs/>
              </w:rPr>
            </w:pPr>
            <w:r w:rsidRPr="00B36E59">
              <w:rPr>
                <w:b/>
                <w:bCs/>
              </w:rPr>
              <w:t xml:space="preserve">Learning Progressions of movement patterns, movement analysis. </w:t>
            </w:r>
          </w:p>
        </w:tc>
        <w:tc>
          <w:tcPr>
            <w:tcW w:w="2010" w:type="dxa"/>
            <w:shd w:val="clear" w:color="auto" w:fill="FFFFFF"/>
            <w:tcMar>
              <w:top w:w="72" w:type="dxa"/>
              <w:left w:w="72" w:type="dxa"/>
              <w:bottom w:w="72" w:type="dxa"/>
              <w:right w:w="72" w:type="dxa"/>
            </w:tcMar>
          </w:tcPr>
          <w:p w14:paraId="08A22FCC" w14:textId="77777777" w:rsidR="00B36E59" w:rsidRPr="00B36E59" w:rsidRDefault="00B36E59" w:rsidP="00B36E59">
            <w:r w:rsidRPr="00B36E59">
              <w:t xml:space="preserve">Anchor Standard 5: Develop and refine artistic techniques and work for presentation. </w:t>
            </w:r>
          </w:p>
          <w:p w14:paraId="4C533709" w14:textId="796FD8A9" w:rsidR="00B36E59" w:rsidRPr="00B36E59" w:rsidRDefault="00B36E59" w:rsidP="00B36E59"/>
        </w:tc>
        <w:tc>
          <w:tcPr>
            <w:tcW w:w="2880" w:type="dxa"/>
            <w:shd w:val="clear" w:color="auto" w:fill="FFFFFF"/>
            <w:tcMar>
              <w:top w:w="72" w:type="dxa"/>
              <w:left w:w="72" w:type="dxa"/>
              <w:bottom w:w="72" w:type="dxa"/>
              <w:right w:w="72" w:type="dxa"/>
            </w:tcMar>
          </w:tcPr>
          <w:p w14:paraId="6C85D2D7" w14:textId="511067F2" w:rsidR="00B36E59" w:rsidRPr="00B36E59" w:rsidRDefault="00B36E59" w:rsidP="00B36E59">
            <w:r w:rsidRPr="00B36E59">
              <w:t>Enduring Understanding: Dancers use the mind-body connection and develop the body as an instrument for artistry and artistic expression.</w:t>
            </w:r>
          </w:p>
        </w:tc>
        <w:tc>
          <w:tcPr>
            <w:tcW w:w="1980" w:type="dxa"/>
            <w:shd w:val="clear" w:color="auto" w:fill="FFFFFF"/>
            <w:tcMar>
              <w:top w:w="72" w:type="dxa"/>
              <w:left w:w="72" w:type="dxa"/>
              <w:bottom w:w="72" w:type="dxa"/>
              <w:right w:w="72" w:type="dxa"/>
            </w:tcMar>
          </w:tcPr>
          <w:p w14:paraId="7D7089A6" w14:textId="77777777" w:rsidR="00B36E59" w:rsidRPr="00B36E59" w:rsidRDefault="00B36E59" w:rsidP="00B36E59">
            <w:r w:rsidRPr="00B36E59">
              <w:t xml:space="preserve">Using the organizations of the body in solo or duet composition about a social issue. </w:t>
            </w:r>
          </w:p>
          <w:p w14:paraId="64F67D36" w14:textId="5771A45C" w:rsidR="00B36E59" w:rsidRPr="00B36E59" w:rsidRDefault="00B36E59" w:rsidP="00B36E59"/>
        </w:tc>
        <w:tc>
          <w:tcPr>
            <w:tcW w:w="2160" w:type="dxa"/>
            <w:shd w:val="clear" w:color="auto" w:fill="FFFFFF"/>
            <w:tcMar>
              <w:top w:w="72" w:type="dxa"/>
              <w:left w:w="72" w:type="dxa"/>
              <w:bottom w:w="72" w:type="dxa"/>
              <w:right w:w="72" w:type="dxa"/>
            </w:tcMar>
          </w:tcPr>
          <w:p w14:paraId="5F2E6B3D" w14:textId="615DA43B" w:rsidR="00B36E59" w:rsidRPr="00B36E59" w:rsidRDefault="00B36E59" w:rsidP="00B36E59">
            <w:r w:rsidRPr="00B36E59">
              <w:t>Using BrainDance elements as a form of movement analysis. Differences in animal and human movement; dances about social issues. Artivism.</w:t>
            </w:r>
          </w:p>
        </w:tc>
        <w:tc>
          <w:tcPr>
            <w:tcW w:w="2160" w:type="dxa"/>
            <w:shd w:val="clear" w:color="auto" w:fill="FFFFFF"/>
            <w:tcMar>
              <w:top w:w="72" w:type="dxa"/>
              <w:left w:w="72" w:type="dxa"/>
              <w:bottom w:w="72" w:type="dxa"/>
              <w:right w:w="72" w:type="dxa"/>
            </w:tcMar>
          </w:tcPr>
          <w:p w14:paraId="12D4EF36" w14:textId="6072603F" w:rsidR="00B36E59" w:rsidRPr="00B36E59" w:rsidRDefault="00B36E59" w:rsidP="00B36E59">
            <w:r w:rsidRPr="00B36E59">
              <w:t>BrainDance elements in technique and styles of dance (leading to analysis)</w:t>
            </w:r>
          </w:p>
        </w:tc>
        <w:tc>
          <w:tcPr>
            <w:tcW w:w="2160" w:type="dxa"/>
            <w:shd w:val="clear" w:color="auto" w:fill="FFFFFF"/>
            <w:tcMar>
              <w:top w:w="72" w:type="dxa"/>
              <w:left w:w="72" w:type="dxa"/>
              <w:bottom w:w="72" w:type="dxa"/>
              <w:right w:w="72" w:type="dxa"/>
            </w:tcMar>
          </w:tcPr>
          <w:p w14:paraId="0DCA1046" w14:textId="6460B4C6" w:rsidR="00B36E59" w:rsidRPr="00B36E59" w:rsidRDefault="00B36E59" w:rsidP="00B36E59">
            <w:r w:rsidRPr="00B36E59">
              <w:t>Social awareness, relationship skills. Analyzing human and animal movement in nature and theatrical contexts. Professional artists making dance about social issues and conservation.</w:t>
            </w:r>
          </w:p>
        </w:tc>
        <w:tc>
          <w:tcPr>
            <w:tcW w:w="2160" w:type="dxa"/>
            <w:shd w:val="clear" w:color="auto" w:fill="FFFFFF"/>
            <w:tcMar>
              <w:top w:w="72" w:type="dxa"/>
              <w:left w:w="72" w:type="dxa"/>
              <w:bottom w:w="72" w:type="dxa"/>
              <w:right w:w="72" w:type="dxa"/>
            </w:tcMar>
          </w:tcPr>
          <w:p w14:paraId="650ABB83" w14:textId="056CE3B0" w:rsidR="00B36E59" w:rsidRPr="00B36E59" w:rsidRDefault="00B36E59" w:rsidP="00B36E59">
            <w:hyperlink r:id="rId12">
              <w:r w:rsidRPr="00B36E59">
                <w:rPr>
                  <w:rStyle w:val="Hyperlink"/>
                </w:rPr>
                <w:t>D.E105 BrainDance Movement Sequence</w:t>
              </w:r>
            </w:hyperlink>
          </w:p>
        </w:tc>
        <w:tc>
          <w:tcPr>
            <w:tcW w:w="1980" w:type="dxa"/>
            <w:shd w:val="clear" w:color="auto" w:fill="FFFFFF"/>
            <w:tcMar>
              <w:top w:w="72" w:type="dxa"/>
              <w:left w:w="72" w:type="dxa"/>
              <w:bottom w:w="72" w:type="dxa"/>
              <w:right w:w="72" w:type="dxa"/>
            </w:tcMar>
          </w:tcPr>
          <w:p w14:paraId="2D4E889C" w14:textId="3D679521" w:rsidR="00B36E59" w:rsidRPr="00B36E59" w:rsidRDefault="00B36E59" w:rsidP="00B36E59">
            <w:hyperlink r:id="rId13">
              <w:r w:rsidRPr="00B36E59">
                <w:rPr>
                  <w:rStyle w:val="Hyperlink"/>
                </w:rPr>
                <w:t>D.E105 BrainDance Movement Sequence</w:t>
              </w:r>
            </w:hyperlink>
          </w:p>
        </w:tc>
        <w:tc>
          <w:tcPr>
            <w:tcW w:w="1980" w:type="dxa"/>
            <w:shd w:val="clear" w:color="auto" w:fill="FFFFFF"/>
            <w:tcMar>
              <w:top w:w="72" w:type="dxa"/>
              <w:left w:w="72" w:type="dxa"/>
              <w:bottom w:w="72" w:type="dxa"/>
              <w:right w:w="72" w:type="dxa"/>
            </w:tcMar>
          </w:tcPr>
          <w:p w14:paraId="63E46E20" w14:textId="49D0FAAE" w:rsidR="00B36E59" w:rsidRPr="00B36E59" w:rsidRDefault="00B36E59" w:rsidP="00B36E59">
            <w:hyperlink r:id="rId14">
              <w:r w:rsidRPr="00B36E59">
                <w:rPr>
                  <w:rStyle w:val="Hyperlink"/>
                </w:rPr>
                <w:t>D. E105 BrainDance Movement Sequence</w:t>
              </w:r>
            </w:hyperlink>
          </w:p>
        </w:tc>
      </w:tr>
      <w:tr w:rsidR="003B1FE0" w:rsidRPr="004537AC" w14:paraId="36F14A49" w14:textId="77777777" w:rsidTr="004F78A0">
        <w:trPr>
          <w:trHeight w:val="2040"/>
        </w:trPr>
        <w:tc>
          <w:tcPr>
            <w:tcW w:w="1065" w:type="dxa"/>
            <w:shd w:val="clear" w:color="auto" w:fill="FFFFFF"/>
            <w:tcMar>
              <w:top w:w="72" w:type="dxa"/>
              <w:left w:w="72" w:type="dxa"/>
              <w:bottom w:w="72" w:type="dxa"/>
              <w:right w:w="72" w:type="dxa"/>
            </w:tcMar>
          </w:tcPr>
          <w:p w14:paraId="34C9B393" w14:textId="77777777" w:rsidR="00B36E59" w:rsidRPr="004537AC" w:rsidRDefault="00B36E59" w:rsidP="00B36E59">
            <w:pPr>
              <w:rPr>
                <w:lang w:bidi="ar-SA"/>
              </w:rPr>
            </w:pPr>
            <w:r w:rsidRPr="004537AC">
              <w:rPr>
                <w:lang w:bidi="ar-SA"/>
              </w:rPr>
              <w:t>DEC</w:t>
            </w:r>
          </w:p>
        </w:tc>
        <w:tc>
          <w:tcPr>
            <w:tcW w:w="1590" w:type="dxa"/>
            <w:shd w:val="clear" w:color="auto" w:fill="FFFFFF"/>
            <w:tcMar>
              <w:top w:w="72" w:type="dxa"/>
              <w:left w:w="72" w:type="dxa"/>
              <w:bottom w:w="72" w:type="dxa"/>
              <w:right w:w="72" w:type="dxa"/>
            </w:tcMar>
          </w:tcPr>
          <w:p w14:paraId="38FAEA57" w14:textId="712DBEBF" w:rsidR="00B36E59" w:rsidRPr="00B36E59" w:rsidRDefault="00B36E59" w:rsidP="00B36E59">
            <w:pPr>
              <w:rPr>
                <w:b/>
                <w:bCs/>
              </w:rPr>
            </w:pPr>
            <w:r w:rsidRPr="00B36E59">
              <w:rPr>
                <w:b/>
                <w:bCs/>
              </w:rPr>
              <w:t xml:space="preserve">Dance notation, documentation, and production elements as part of the creative process in producing and completing dance works. </w:t>
            </w:r>
          </w:p>
        </w:tc>
        <w:tc>
          <w:tcPr>
            <w:tcW w:w="2010" w:type="dxa"/>
            <w:shd w:val="clear" w:color="auto" w:fill="FFFFFF"/>
            <w:tcMar>
              <w:top w:w="72" w:type="dxa"/>
              <w:left w:w="72" w:type="dxa"/>
              <w:bottom w:w="72" w:type="dxa"/>
              <w:right w:w="72" w:type="dxa"/>
            </w:tcMar>
          </w:tcPr>
          <w:p w14:paraId="5C40407E" w14:textId="02FBA7EA" w:rsidR="00B36E59" w:rsidRPr="00B36E59" w:rsidRDefault="00B36E59" w:rsidP="00B36E59">
            <w:r w:rsidRPr="00B36E59">
              <w:t>Anchor Standard 3: Refine and complete artistic work.</w:t>
            </w:r>
          </w:p>
        </w:tc>
        <w:tc>
          <w:tcPr>
            <w:tcW w:w="2880" w:type="dxa"/>
            <w:shd w:val="clear" w:color="auto" w:fill="FFFFFF"/>
            <w:tcMar>
              <w:top w:w="72" w:type="dxa"/>
              <w:left w:w="72" w:type="dxa"/>
              <w:bottom w:w="72" w:type="dxa"/>
              <w:right w:w="72" w:type="dxa"/>
            </w:tcMar>
          </w:tcPr>
          <w:p w14:paraId="5DBAE842" w14:textId="0B657FAC" w:rsidR="00B36E59" w:rsidRPr="00B36E59" w:rsidRDefault="00B36E59" w:rsidP="00B36E59">
            <w:r w:rsidRPr="00B36E59">
              <w:t>Enduring Understanding: Choreographers analyze, evaluate, refine, and document their work to communicate meaning.</w:t>
            </w:r>
          </w:p>
        </w:tc>
        <w:tc>
          <w:tcPr>
            <w:tcW w:w="1980" w:type="dxa"/>
            <w:shd w:val="clear" w:color="auto" w:fill="FFFFFF"/>
            <w:tcMar>
              <w:top w:w="72" w:type="dxa"/>
              <w:left w:w="72" w:type="dxa"/>
              <w:bottom w:w="72" w:type="dxa"/>
              <w:right w:w="72" w:type="dxa"/>
            </w:tcMar>
          </w:tcPr>
          <w:p w14:paraId="4FDF9DC9" w14:textId="2492249F" w:rsidR="00B36E59" w:rsidRPr="00B36E59" w:rsidRDefault="00B36E59" w:rsidP="00B36E59">
            <w:r w:rsidRPr="00B36E59">
              <w:t xml:space="preserve"> Dance production elements for solo composition. Lighting, staging, set design for solo composition. (Drawings, </w:t>
            </w:r>
            <w:r w:rsidR="009F2510" w:rsidRPr="00B36E59">
              <w:t>etc.</w:t>
            </w:r>
            <w:r w:rsidRPr="00B36E59">
              <w:t>)</w:t>
            </w:r>
          </w:p>
          <w:p w14:paraId="50B5109C" w14:textId="77777777" w:rsidR="00B36E59" w:rsidRPr="00B36E59" w:rsidRDefault="00B36E59" w:rsidP="00B36E59"/>
          <w:p w14:paraId="03CF0333" w14:textId="4D4B111B" w:rsidR="00B36E59" w:rsidRPr="00B36E59" w:rsidRDefault="00B36E59" w:rsidP="00B36E59">
            <w:r w:rsidRPr="00B36E59">
              <w:t xml:space="preserve">Notating dances. </w:t>
            </w:r>
          </w:p>
        </w:tc>
        <w:tc>
          <w:tcPr>
            <w:tcW w:w="2160" w:type="dxa"/>
            <w:shd w:val="clear" w:color="auto" w:fill="FFFFFF"/>
            <w:tcMar>
              <w:top w:w="72" w:type="dxa"/>
              <w:left w:w="72" w:type="dxa"/>
              <w:bottom w:w="72" w:type="dxa"/>
              <w:right w:w="72" w:type="dxa"/>
            </w:tcMar>
          </w:tcPr>
          <w:p w14:paraId="53DC09E1" w14:textId="77777777" w:rsidR="00B36E59" w:rsidRPr="00B36E59" w:rsidRDefault="00B36E59" w:rsidP="00B36E59">
            <w:r w:rsidRPr="00B36E59">
              <w:t xml:space="preserve">Searching for effective use of dance production elements and why. </w:t>
            </w:r>
          </w:p>
          <w:p w14:paraId="1223B4B1" w14:textId="5D86CE22" w:rsidR="00B36E59" w:rsidRPr="00B36E59" w:rsidRDefault="00B36E59" w:rsidP="00B36E59"/>
        </w:tc>
        <w:tc>
          <w:tcPr>
            <w:tcW w:w="2160" w:type="dxa"/>
            <w:shd w:val="clear" w:color="auto" w:fill="FFFFFF"/>
            <w:tcMar>
              <w:top w:w="72" w:type="dxa"/>
              <w:left w:w="72" w:type="dxa"/>
              <w:bottom w:w="72" w:type="dxa"/>
              <w:right w:w="72" w:type="dxa"/>
            </w:tcMar>
          </w:tcPr>
          <w:p w14:paraId="3B73EB1C" w14:textId="77777777" w:rsidR="00B36E59" w:rsidRPr="00B36E59" w:rsidRDefault="00B36E59" w:rsidP="00B36E59">
            <w:r w:rsidRPr="00B36E59">
              <w:t>Somatic movement in support of technique, movement efficiency, sensation. Ex: Bartenieff fundamentals.</w:t>
            </w:r>
          </w:p>
          <w:p w14:paraId="07C4A64A" w14:textId="3F4E606F" w:rsidR="00B36E59" w:rsidRPr="00B36E59" w:rsidRDefault="00B36E59" w:rsidP="00B36E59"/>
        </w:tc>
        <w:tc>
          <w:tcPr>
            <w:tcW w:w="2160" w:type="dxa"/>
            <w:shd w:val="clear" w:color="auto" w:fill="FFFFFF"/>
            <w:tcMar>
              <w:top w:w="72" w:type="dxa"/>
              <w:left w:w="72" w:type="dxa"/>
              <w:bottom w:w="72" w:type="dxa"/>
              <w:right w:w="72" w:type="dxa"/>
            </w:tcMar>
          </w:tcPr>
          <w:p w14:paraId="1D4D6BFC" w14:textId="690F5A00" w:rsidR="00B36E59" w:rsidRPr="00B36E59" w:rsidRDefault="00B36E59" w:rsidP="00B36E59">
            <w:r w:rsidRPr="00B36E59">
              <w:t xml:space="preserve">self-awareness and emotional regulation through sensation in movement. </w:t>
            </w:r>
          </w:p>
        </w:tc>
        <w:tc>
          <w:tcPr>
            <w:tcW w:w="2160" w:type="dxa"/>
            <w:shd w:val="clear" w:color="auto" w:fill="FFFFFF"/>
            <w:tcMar>
              <w:top w:w="72" w:type="dxa"/>
              <w:left w:w="72" w:type="dxa"/>
              <w:bottom w:w="72" w:type="dxa"/>
              <w:right w:w="72" w:type="dxa"/>
            </w:tcMar>
          </w:tcPr>
          <w:p w14:paraId="0CFCA11F" w14:textId="77777777" w:rsidR="00B36E59" w:rsidRPr="00B36E59" w:rsidRDefault="00B36E59" w:rsidP="00B36E59"/>
          <w:p w14:paraId="7ADDB591" w14:textId="52BDE40C" w:rsidR="00B36E59" w:rsidRPr="00B36E59" w:rsidRDefault="00B36E59" w:rsidP="00B36E59">
            <w:hyperlink r:id="rId15">
              <w:r w:rsidRPr="00B36E59">
                <w:rPr>
                  <w:rStyle w:val="Hyperlink"/>
                </w:rPr>
                <w:t xml:space="preserve">D.E207 </w:t>
              </w:r>
              <w:proofErr w:type="gramStart"/>
              <w:r w:rsidRPr="00B36E59">
                <w:rPr>
                  <w:rStyle w:val="Hyperlink"/>
                </w:rPr>
                <w:t>Let’s</w:t>
              </w:r>
              <w:proofErr w:type="gramEnd"/>
              <w:r w:rsidRPr="00B36E59">
                <w:rPr>
                  <w:rStyle w:val="Hyperlink"/>
                </w:rPr>
                <w:t xml:space="preserve"> Talk about Dance</w:t>
              </w:r>
            </w:hyperlink>
          </w:p>
        </w:tc>
        <w:tc>
          <w:tcPr>
            <w:tcW w:w="1980" w:type="dxa"/>
            <w:shd w:val="clear" w:color="auto" w:fill="FFFFFF"/>
            <w:tcMar>
              <w:top w:w="72" w:type="dxa"/>
              <w:left w:w="72" w:type="dxa"/>
              <w:bottom w:w="72" w:type="dxa"/>
              <w:right w:w="72" w:type="dxa"/>
            </w:tcMar>
          </w:tcPr>
          <w:p w14:paraId="268B767C" w14:textId="77777777" w:rsidR="00B36E59" w:rsidRPr="00B36E59" w:rsidRDefault="00B36E59" w:rsidP="00B36E59"/>
        </w:tc>
        <w:tc>
          <w:tcPr>
            <w:tcW w:w="1980" w:type="dxa"/>
            <w:shd w:val="clear" w:color="auto" w:fill="FFFFFF"/>
            <w:tcMar>
              <w:top w:w="72" w:type="dxa"/>
              <w:left w:w="72" w:type="dxa"/>
              <w:bottom w:w="72" w:type="dxa"/>
              <w:right w:w="72" w:type="dxa"/>
            </w:tcMar>
          </w:tcPr>
          <w:p w14:paraId="61E20546" w14:textId="59E28CA1" w:rsidR="00B36E59" w:rsidRPr="00B36E59" w:rsidRDefault="00B36E59" w:rsidP="00B36E59">
            <w:hyperlink r:id="rId16">
              <w:r w:rsidRPr="00B36E59">
                <w:rPr>
                  <w:rStyle w:val="Hyperlink"/>
                </w:rPr>
                <w:t>D.E418 Performance Questions</w:t>
              </w:r>
            </w:hyperlink>
          </w:p>
        </w:tc>
      </w:tr>
      <w:tr w:rsidR="003B1FE0" w:rsidRPr="004537AC" w14:paraId="719C0699" w14:textId="77777777" w:rsidTr="004F78A0">
        <w:trPr>
          <w:trHeight w:val="2040"/>
        </w:trPr>
        <w:tc>
          <w:tcPr>
            <w:tcW w:w="1065" w:type="dxa"/>
            <w:shd w:val="clear" w:color="auto" w:fill="FFFFFF"/>
            <w:tcMar>
              <w:top w:w="72" w:type="dxa"/>
              <w:left w:w="72" w:type="dxa"/>
              <w:bottom w:w="72" w:type="dxa"/>
              <w:right w:w="72" w:type="dxa"/>
            </w:tcMar>
          </w:tcPr>
          <w:p w14:paraId="61BBB606" w14:textId="77777777" w:rsidR="00B36E59" w:rsidRPr="004537AC" w:rsidRDefault="00B36E59" w:rsidP="00B36E59">
            <w:pPr>
              <w:rPr>
                <w:lang w:bidi="ar-SA"/>
              </w:rPr>
            </w:pPr>
            <w:r w:rsidRPr="004537AC">
              <w:rPr>
                <w:lang w:bidi="ar-SA"/>
              </w:rPr>
              <w:t>JAN</w:t>
            </w:r>
          </w:p>
        </w:tc>
        <w:tc>
          <w:tcPr>
            <w:tcW w:w="1590" w:type="dxa"/>
            <w:shd w:val="clear" w:color="auto" w:fill="FFFFFF"/>
            <w:tcMar>
              <w:top w:w="72" w:type="dxa"/>
              <w:left w:w="72" w:type="dxa"/>
              <w:bottom w:w="72" w:type="dxa"/>
              <w:right w:w="72" w:type="dxa"/>
            </w:tcMar>
          </w:tcPr>
          <w:p w14:paraId="7942E668" w14:textId="6339E862" w:rsidR="00B36E59" w:rsidRPr="00B36E59" w:rsidRDefault="00B36E59" w:rsidP="00B36E59">
            <w:pPr>
              <w:rPr>
                <w:b/>
                <w:bCs/>
              </w:rPr>
            </w:pPr>
            <w:r w:rsidRPr="00B36E59">
              <w:rPr>
                <w:b/>
                <w:bCs/>
              </w:rPr>
              <w:t>Interpreting meaning in movement.</w:t>
            </w:r>
          </w:p>
        </w:tc>
        <w:tc>
          <w:tcPr>
            <w:tcW w:w="2010" w:type="dxa"/>
            <w:shd w:val="clear" w:color="auto" w:fill="FFFFFF"/>
            <w:tcMar>
              <w:top w:w="72" w:type="dxa"/>
              <w:left w:w="72" w:type="dxa"/>
              <w:bottom w:w="72" w:type="dxa"/>
              <w:right w:w="72" w:type="dxa"/>
            </w:tcMar>
          </w:tcPr>
          <w:p w14:paraId="1D775027" w14:textId="3F94E705" w:rsidR="00B36E59" w:rsidRPr="00B36E59" w:rsidRDefault="00B36E59" w:rsidP="00B36E59">
            <w:r w:rsidRPr="00B36E59">
              <w:t>Anchor Standard 10: Synthesize and relate knowledge and personal experiences to make art.</w:t>
            </w:r>
          </w:p>
        </w:tc>
        <w:tc>
          <w:tcPr>
            <w:tcW w:w="2880" w:type="dxa"/>
            <w:shd w:val="clear" w:color="auto" w:fill="FFFFFF"/>
            <w:tcMar>
              <w:top w:w="72" w:type="dxa"/>
              <w:left w:w="72" w:type="dxa"/>
              <w:bottom w:w="72" w:type="dxa"/>
              <w:right w:w="72" w:type="dxa"/>
            </w:tcMar>
          </w:tcPr>
          <w:p w14:paraId="05F7A73D" w14:textId="4E6F887A" w:rsidR="00B36E59" w:rsidRPr="00B36E59" w:rsidRDefault="00B36E59" w:rsidP="00B36E59">
            <w:r w:rsidRPr="00B36E59">
              <w:t>Enduring Understanding: As dance is experienced, all personal experiences, knowledge, and contexts are integrated and synthesized to interpret meaning.</w:t>
            </w:r>
          </w:p>
        </w:tc>
        <w:tc>
          <w:tcPr>
            <w:tcW w:w="1980" w:type="dxa"/>
            <w:shd w:val="clear" w:color="auto" w:fill="FFFFFF"/>
            <w:tcMar>
              <w:top w:w="72" w:type="dxa"/>
              <w:left w:w="72" w:type="dxa"/>
              <w:bottom w:w="72" w:type="dxa"/>
              <w:right w:w="72" w:type="dxa"/>
            </w:tcMar>
          </w:tcPr>
          <w:p w14:paraId="4EF7D62C" w14:textId="6634C03D" w:rsidR="00B36E59" w:rsidRPr="00B36E59" w:rsidRDefault="00B36E59" w:rsidP="00E81CB4">
            <w:r w:rsidRPr="00B36E59">
              <w:t>Literal, abstract movement. Improvisation based on elements of dance, progression of emotional states, social issues.</w:t>
            </w:r>
          </w:p>
        </w:tc>
        <w:tc>
          <w:tcPr>
            <w:tcW w:w="2160" w:type="dxa"/>
            <w:shd w:val="clear" w:color="auto" w:fill="FFFFFF"/>
            <w:tcMar>
              <w:top w:w="72" w:type="dxa"/>
              <w:left w:w="72" w:type="dxa"/>
              <w:bottom w:w="72" w:type="dxa"/>
              <w:right w:w="72" w:type="dxa"/>
            </w:tcMar>
          </w:tcPr>
          <w:p w14:paraId="4FE5F044" w14:textId="1809C929" w:rsidR="00B36E59" w:rsidRPr="00B36E59" w:rsidRDefault="00B36E59" w:rsidP="00E81CB4">
            <w:r w:rsidRPr="00B36E59">
              <w:t>Searching for excellent examples of sequencing, progressions, accumulations in professional dance.</w:t>
            </w:r>
          </w:p>
        </w:tc>
        <w:tc>
          <w:tcPr>
            <w:tcW w:w="2160" w:type="dxa"/>
            <w:shd w:val="clear" w:color="auto" w:fill="FFFFFF"/>
            <w:tcMar>
              <w:top w:w="72" w:type="dxa"/>
              <w:left w:w="72" w:type="dxa"/>
              <w:bottom w:w="72" w:type="dxa"/>
              <w:right w:w="72" w:type="dxa"/>
            </w:tcMar>
          </w:tcPr>
          <w:p w14:paraId="469D0C16" w14:textId="5CAA0D39" w:rsidR="00B36E59" w:rsidRPr="00B36E59" w:rsidRDefault="00B36E59" w:rsidP="00B36E59">
            <w:r w:rsidRPr="00B36E59">
              <w:t>Progressions of movement. The development of a movement idea in action.</w:t>
            </w:r>
          </w:p>
        </w:tc>
        <w:tc>
          <w:tcPr>
            <w:tcW w:w="2160" w:type="dxa"/>
            <w:shd w:val="clear" w:color="auto" w:fill="FFFFFF"/>
            <w:tcMar>
              <w:top w:w="72" w:type="dxa"/>
              <w:left w:w="72" w:type="dxa"/>
              <w:bottom w:w="72" w:type="dxa"/>
              <w:right w:w="72" w:type="dxa"/>
            </w:tcMar>
          </w:tcPr>
          <w:p w14:paraId="2BEF22D9" w14:textId="02CA1BC0" w:rsidR="00B36E59" w:rsidRPr="00B36E59" w:rsidRDefault="00B36E59" w:rsidP="00B36E59">
            <w:r w:rsidRPr="00B36E59">
              <w:t xml:space="preserve">self-awareness, self-management, social awareness. Understanding personal patterns and strategies for altering course of those patterns. </w:t>
            </w:r>
          </w:p>
        </w:tc>
        <w:tc>
          <w:tcPr>
            <w:tcW w:w="2160" w:type="dxa"/>
            <w:shd w:val="clear" w:color="auto" w:fill="FFFFFF"/>
            <w:tcMar>
              <w:top w:w="72" w:type="dxa"/>
              <w:left w:w="72" w:type="dxa"/>
              <w:bottom w:w="72" w:type="dxa"/>
              <w:right w:w="72" w:type="dxa"/>
            </w:tcMar>
          </w:tcPr>
          <w:p w14:paraId="1E9758A3" w14:textId="7C15A335" w:rsidR="00B36E59" w:rsidRPr="00B36E59" w:rsidRDefault="00B36E59" w:rsidP="00B36E59">
            <w:hyperlink r:id="rId17">
              <w:r w:rsidRPr="00B36E59">
                <w:rPr>
                  <w:rStyle w:val="Hyperlink"/>
                </w:rPr>
                <w:t xml:space="preserve">D.E206 Dance vs. </w:t>
              </w:r>
              <w:r w:rsidR="00D8352D" w:rsidRPr="00B36E59">
                <w:rPr>
                  <w:rStyle w:val="Hyperlink"/>
                </w:rPr>
                <w:t>Everyday</w:t>
              </w:r>
              <w:r w:rsidRPr="00B36E59">
                <w:rPr>
                  <w:rStyle w:val="Hyperlink"/>
                </w:rPr>
                <w:t xml:space="preserve"> Gestures</w:t>
              </w:r>
            </w:hyperlink>
          </w:p>
          <w:p w14:paraId="26D9ECEA" w14:textId="77777777" w:rsidR="00B36E59" w:rsidRPr="00B36E59" w:rsidRDefault="00B36E59" w:rsidP="00B36E59"/>
        </w:tc>
        <w:tc>
          <w:tcPr>
            <w:tcW w:w="1980" w:type="dxa"/>
            <w:shd w:val="clear" w:color="auto" w:fill="FFFFFF"/>
            <w:tcMar>
              <w:top w:w="72" w:type="dxa"/>
              <w:left w:w="72" w:type="dxa"/>
              <w:bottom w:w="72" w:type="dxa"/>
              <w:right w:w="72" w:type="dxa"/>
            </w:tcMar>
          </w:tcPr>
          <w:p w14:paraId="46B334B7" w14:textId="2F302E6C" w:rsidR="00B36E59" w:rsidRPr="00B36E59" w:rsidRDefault="00B36E59" w:rsidP="00B36E59">
            <w:hyperlink r:id="rId18">
              <w:r w:rsidRPr="00B36E59">
                <w:rPr>
                  <w:rStyle w:val="Hyperlink"/>
                </w:rPr>
                <w:t>D. T304 Literal and Abstract Character Study</w:t>
              </w:r>
            </w:hyperlink>
          </w:p>
        </w:tc>
        <w:tc>
          <w:tcPr>
            <w:tcW w:w="1980" w:type="dxa"/>
            <w:shd w:val="clear" w:color="auto" w:fill="FFFFFF"/>
            <w:tcMar>
              <w:top w:w="72" w:type="dxa"/>
              <w:left w:w="72" w:type="dxa"/>
              <w:bottom w:w="72" w:type="dxa"/>
              <w:right w:w="72" w:type="dxa"/>
            </w:tcMar>
          </w:tcPr>
          <w:p w14:paraId="2CE53E84" w14:textId="6671C178" w:rsidR="00B36E59" w:rsidRPr="00B36E59" w:rsidRDefault="00B36E59" w:rsidP="00B36E59">
            <w:hyperlink r:id="rId19">
              <w:r w:rsidRPr="00B36E59">
                <w:rPr>
                  <w:rStyle w:val="Hyperlink"/>
                </w:rPr>
                <w:t>D.E309 Dance Language</w:t>
              </w:r>
            </w:hyperlink>
          </w:p>
        </w:tc>
      </w:tr>
      <w:tr w:rsidR="003B1FE0" w:rsidRPr="004537AC" w14:paraId="14397718" w14:textId="77777777" w:rsidTr="004F78A0">
        <w:trPr>
          <w:trHeight w:val="2040"/>
        </w:trPr>
        <w:tc>
          <w:tcPr>
            <w:tcW w:w="1065" w:type="dxa"/>
            <w:shd w:val="clear" w:color="auto" w:fill="FFFFFF"/>
            <w:tcMar>
              <w:top w:w="72" w:type="dxa"/>
              <w:left w:w="72" w:type="dxa"/>
              <w:bottom w:w="72" w:type="dxa"/>
              <w:right w:w="72" w:type="dxa"/>
            </w:tcMar>
          </w:tcPr>
          <w:p w14:paraId="09B601B7" w14:textId="77777777" w:rsidR="00B36E59" w:rsidRPr="004537AC" w:rsidRDefault="00B36E59" w:rsidP="00B36E59">
            <w:pPr>
              <w:rPr>
                <w:lang w:bidi="ar-SA"/>
              </w:rPr>
            </w:pPr>
            <w:r w:rsidRPr="004537AC">
              <w:rPr>
                <w:lang w:bidi="ar-SA"/>
              </w:rPr>
              <w:t>FEB</w:t>
            </w:r>
          </w:p>
        </w:tc>
        <w:tc>
          <w:tcPr>
            <w:tcW w:w="1590" w:type="dxa"/>
            <w:shd w:val="clear" w:color="auto" w:fill="FFFFFF"/>
            <w:tcMar>
              <w:top w:w="72" w:type="dxa"/>
              <w:left w:w="72" w:type="dxa"/>
              <w:bottom w:w="72" w:type="dxa"/>
              <w:right w:w="72" w:type="dxa"/>
            </w:tcMar>
          </w:tcPr>
          <w:p w14:paraId="266C6CC6" w14:textId="35180970" w:rsidR="00B36E59" w:rsidRPr="00B36E59" w:rsidRDefault="00B36E59" w:rsidP="00B36E59">
            <w:pPr>
              <w:rPr>
                <w:b/>
                <w:bCs/>
              </w:rPr>
            </w:pPr>
            <w:r w:rsidRPr="00B36E59">
              <w:rPr>
                <w:b/>
                <w:bCs/>
              </w:rPr>
              <w:t xml:space="preserve">Origins of technique, function of codified movement </w:t>
            </w:r>
          </w:p>
        </w:tc>
        <w:tc>
          <w:tcPr>
            <w:tcW w:w="2010" w:type="dxa"/>
            <w:shd w:val="clear" w:color="auto" w:fill="FFFFFF"/>
            <w:tcMar>
              <w:top w:w="72" w:type="dxa"/>
              <w:left w:w="72" w:type="dxa"/>
              <w:bottom w:w="72" w:type="dxa"/>
              <w:right w:w="72" w:type="dxa"/>
            </w:tcMar>
          </w:tcPr>
          <w:p w14:paraId="2895B09D" w14:textId="762ED64A" w:rsidR="00B36E59" w:rsidRPr="00B36E59" w:rsidRDefault="00B36E59" w:rsidP="00B36E59">
            <w:r w:rsidRPr="00B36E59">
              <w:t>Anchor Standard 11: Relate artistic ideas and works with societal, cultural, and historical context to deepen understanding</w:t>
            </w:r>
          </w:p>
        </w:tc>
        <w:tc>
          <w:tcPr>
            <w:tcW w:w="2880" w:type="dxa"/>
            <w:shd w:val="clear" w:color="auto" w:fill="FFFFFF"/>
            <w:tcMar>
              <w:top w:w="72" w:type="dxa"/>
              <w:left w:w="72" w:type="dxa"/>
              <w:bottom w:w="72" w:type="dxa"/>
              <w:right w:w="72" w:type="dxa"/>
            </w:tcMar>
          </w:tcPr>
          <w:p w14:paraId="11A531DB" w14:textId="7DDFD575" w:rsidR="00B36E59" w:rsidRPr="00B36E59" w:rsidRDefault="00B36E59" w:rsidP="00B36E59">
            <w:r w:rsidRPr="00B36E59">
              <w:t>Enduring Understanding: Dance literacy includes deep knowledge and perspectives about societal, cultural, historical, and community contexts.</w:t>
            </w:r>
          </w:p>
        </w:tc>
        <w:tc>
          <w:tcPr>
            <w:tcW w:w="1980" w:type="dxa"/>
            <w:shd w:val="clear" w:color="auto" w:fill="FFFFFF"/>
            <w:tcMar>
              <w:top w:w="72" w:type="dxa"/>
              <w:left w:w="72" w:type="dxa"/>
              <w:bottom w:w="72" w:type="dxa"/>
              <w:right w:w="72" w:type="dxa"/>
            </w:tcMar>
          </w:tcPr>
          <w:p w14:paraId="0F0CDE05" w14:textId="77777777" w:rsidR="00B36E59" w:rsidRPr="00B36E59" w:rsidRDefault="00B36E59" w:rsidP="00B36E59">
            <w:r w:rsidRPr="00B36E59">
              <w:t xml:space="preserve"> Call and response, interpersonal solos. Solo improvisations/compositions in response to the performances of others.</w:t>
            </w:r>
          </w:p>
          <w:p w14:paraId="1E972E04" w14:textId="18F2F8C1" w:rsidR="00B36E59" w:rsidRPr="00B36E59" w:rsidRDefault="00B36E59" w:rsidP="00B36E59"/>
        </w:tc>
        <w:tc>
          <w:tcPr>
            <w:tcW w:w="2160" w:type="dxa"/>
            <w:shd w:val="clear" w:color="auto" w:fill="FFFFFF"/>
            <w:tcMar>
              <w:top w:w="72" w:type="dxa"/>
              <w:left w:w="72" w:type="dxa"/>
              <w:bottom w:w="72" w:type="dxa"/>
              <w:right w:w="72" w:type="dxa"/>
            </w:tcMar>
          </w:tcPr>
          <w:p w14:paraId="49C12274" w14:textId="7BAE2AAC" w:rsidR="00B36E59" w:rsidRPr="00B36E59" w:rsidRDefault="00B36E59" w:rsidP="00B36E59">
            <w:r w:rsidRPr="00B36E59">
              <w:t xml:space="preserve"> Searching for solo and ensemble choreography that relate to lived experiences.</w:t>
            </w:r>
          </w:p>
        </w:tc>
        <w:tc>
          <w:tcPr>
            <w:tcW w:w="2160" w:type="dxa"/>
            <w:shd w:val="clear" w:color="auto" w:fill="FFFFFF"/>
            <w:tcMar>
              <w:top w:w="72" w:type="dxa"/>
              <w:left w:w="72" w:type="dxa"/>
              <w:bottom w:w="72" w:type="dxa"/>
              <w:right w:w="72" w:type="dxa"/>
            </w:tcMar>
          </w:tcPr>
          <w:p w14:paraId="11538606" w14:textId="63A805EA" w:rsidR="00B36E59" w:rsidRPr="00B36E59" w:rsidRDefault="00B36E59" w:rsidP="00B36E59">
            <w:r w:rsidRPr="00B36E59">
              <w:t>Codification of movement; the development of styles of dance.</w:t>
            </w:r>
          </w:p>
        </w:tc>
        <w:tc>
          <w:tcPr>
            <w:tcW w:w="2160" w:type="dxa"/>
            <w:shd w:val="clear" w:color="auto" w:fill="FFFFFF"/>
            <w:tcMar>
              <w:top w:w="72" w:type="dxa"/>
              <w:left w:w="72" w:type="dxa"/>
              <w:bottom w:w="72" w:type="dxa"/>
              <w:right w:w="72" w:type="dxa"/>
            </w:tcMar>
          </w:tcPr>
          <w:p w14:paraId="32DE833D" w14:textId="3FF7BE8B" w:rsidR="00B36E59" w:rsidRPr="00B36E59" w:rsidRDefault="00B36E59" w:rsidP="00B36E59">
            <w:r w:rsidRPr="00B36E59">
              <w:t xml:space="preserve">Relationship-skills, responsible decision-making. Responding to the ideas, feelings, and work of others as well as collaboration. </w:t>
            </w:r>
          </w:p>
        </w:tc>
        <w:tc>
          <w:tcPr>
            <w:tcW w:w="2160" w:type="dxa"/>
            <w:shd w:val="clear" w:color="auto" w:fill="FFFFFF"/>
            <w:tcMar>
              <w:top w:w="72" w:type="dxa"/>
              <w:left w:w="72" w:type="dxa"/>
              <w:bottom w:w="72" w:type="dxa"/>
              <w:right w:w="72" w:type="dxa"/>
            </w:tcMar>
          </w:tcPr>
          <w:p w14:paraId="1D5D8651" w14:textId="1E55C0DA" w:rsidR="00B36E59" w:rsidRPr="00B36E59" w:rsidRDefault="00B36E59" w:rsidP="00B36E59">
            <w:hyperlink r:id="rId20">
              <w:r w:rsidRPr="00B36E59">
                <w:rPr>
                  <w:rStyle w:val="Hyperlink"/>
                </w:rPr>
                <w:t>D.E132 Storytime</w:t>
              </w:r>
            </w:hyperlink>
          </w:p>
        </w:tc>
        <w:tc>
          <w:tcPr>
            <w:tcW w:w="1980" w:type="dxa"/>
            <w:shd w:val="clear" w:color="auto" w:fill="FFFFFF"/>
            <w:tcMar>
              <w:top w:w="72" w:type="dxa"/>
              <w:left w:w="72" w:type="dxa"/>
              <w:bottom w:w="72" w:type="dxa"/>
              <w:right w:w="72" w:type="dxa"/>
            </w:tcMar>
          </w:tcPr>
          <w:p w14:paraId="402376F9" w14:textId="5AD42351" w:rsidR="00B36E59" w:rsidRPr="00B36E59" w:rsidRDefault="00B36E59" w:rsidP="00B36E59">
            <w:hyperlink r:id="rId21">
              <w:r w:rsidRPr="00B36E59">
                <w:rPr>
                  <w:rStyle w:val="Hyperlink"/>
                </w:rPr>
                <w:t>D.T311 Telling My Story</w:t>
              </w:r>
            </w:hyperlink>
          </w:p>
        </w:tc>
        <w:tc>
          <w:tcPr>
            <w:tcW w:w="1980" w:type="dxa"/>
            <w:shd w:val="clear" w:color="auto" w:fill="FFFFFF"/>
            <w:tcMar>
              <w:top w:w="72" w:type="dxa"/>
              <w:left w:w="72" w:type="dxa"/>
              <w:bottom w:w="72" w:type="dxa"/>
              <w:right w:w="72" w:type="dxa"/>
            </w:tcMar>
          </w:tcPr>
          <w:p w14:paraId="571D25A1" w14:textId="1B8484D8" w:rsidR="00B36E59" w:rsidRPr="00B36E59" w:rsidRDefault="00B36E59" w:rsidP="00B36E59"/>
        </w:tc>
      </w:tr>
      <w:tr w:rsidR="003B1FE0" w:rsidRPr="004537AC" w14:paraId="38F4BF97" w14:textId="77777777" w:rsidTr="004F78A0">
        <w:trPr>
          <w:trHeight w:val="2040"/>
        </w:trPr>
        <w:tc>
          <w:tcPr>
            <w:tcW w:w="1065" w:type="dxa"/>
            <w:shd w:val="clear" w:color="auto" w:fill="FFFFFF"/>
            <w:tcMar>
              <w:top w:w="72" w:type="dxa"/>
              <w:left w:w="72" w:type="dxa"/>
              <w:bottom w:w="72" w:type="dxa"/>
              <w:right w:w="72" w:type="dxa"/>
            </w:tcMar>
          </w:tcPr>
          <w:p w14:paraId="7B9A92E1" w14:textId="77777777" w:rsidR="00B36E59" w:rsidRPr="004537AC" w:rsidRDefault="00B36E59" w:rsidP="00B36E59">
            <w:pPr>
              <w:rPr>
                <w:lang w:bidi="ar-SA"/>
              </w:rPr>
            </w:pPr>
            <w:r w:rsidRPr="004537AC">
              <w:rPr>
                <w:lang w:bidi="ar-SA"/>
              </w:rPr>
              <w:t xml:space="preserve">MARCH </w:t>
            </w:r>
          </w:p>
        </w:tc>
        <w:tc>
          <w:tcPr>
            <w:tcW w:w="1590" w:type="dxa"/>
            <w:shd w:val="clear" w:color="auto" w:fill="FFFFFF"/>
            <w:tcMar>
              <w:top w:w="72" w:type="dxa"/>
              <w:left w:w="72" w:type="dxa"/>
              <w:bottom w:w="72" w:type="dxa"/>
              <w:right w:w="72" w:type="dxa"/>
            </w:tcMar>
          </w:tcPr>
          <w:p w14:paraId="7401C6A9" w14:textId="175BB624" w:rsidR="00B36E59" w:rsidRPr="00B36E59" w:rsidRDefault="00B36E59" w:rsidP="00B36E59">
            <w:pPr>
              <w:rPr>
                <w:b/>
                <w:bCs/>
              </w:rPr>
            </w:pPr>
            <w:r w:rsidRPr="00B36E59">
              <w:rPr>
                <w:b/>
                <w:bCs/>
              </w:rPr>
              <w:t xml:space="preserve">Analyzing and executing movement according to genre, styles, and cultures. </w:t>
            </w:r>
          </w:p>
        </w:tc>
        <w:tc>
          <w:tcPr>
            <w:tcW w:w="2010" w:type="dxa"/>
            <w:shd w:val="clear" w:color="auto" w:fill="FFFFFF"/>
            <w:tcMar>
              <w:top w:w="72" w:type="dxa"/>
              <w:left w:w="72" w:type="dxa"/>
              <w:bottom w:w="72" w:type="dxa"/>
              <w:right w:w="72" w:type="dxa"/>
            </w:tcMar>
          </w:tcPr>
          <w:p w14:paraId="032F243B" w14:textId="34674325" w:rsidR="00B36E59" w:rsidRPr="00B36E59" w:rsidRDefault="00B36E59" w:rsidP="00B36E59">
            <w:r w:rsidRPr="00B36E59">
              <w:t>Anchor Standard 9: Apply criteria to evaluate artistic work.</w:t>
            </w:r>
          </w:p>
        </w:tc>
        <w:tc>
          <w:tcPr>
            <w:tcW w:w="2880" w:type="dxa"/>
            <w:shd w:val="clear" w:color="auto" w:fill="FFFFFF"/>
            <w:tcMar>
              <w:top w:w="72" w:type="dxa"/>
              <w:left w:w="72" w:type="dxa"/>
              <w:bottom w:w="72" w:type="dxa"/>
              <w:right w:w="72" w:type="dxa"/>
            </w:tcMar>
          </w:tcPr>
          <w:p w14:paraId="428D8F06" w14:textId="7887A187" w:rsidR="00B36E59" w:rsidRPr="00B36E59" w:rsidRDefault="00B36E59" w:rsidP="00B36E59">
            <w:r w:rsidRPr="00B36E59">
              <w:t xml:space="preserve">Enduring Understanding: Criteria for evaluating dance vary across genres, styles, and cultures. </w:t>
            </w:r>
          </w:p>
        </w:tc>
        <w:tc>
          <w:tcPr>
            <w:tcW w:w="1980" w:type="dxa"/>
            <w:shd w:val="clear" w:color="auto" w:fill="FFFFFF"/>
            <w:tcMar>
              <w:top w:w="72" w:type="dxa"/>
              <w:left w:w="72" w:type="dxa"/>
              <w:bottom w:w="72" w:type="dxa"/>
              <w:right w:w="72" w:type="dxa"/>
            </w:tcMar>
          </w:tcPr>
          <w:p w14:paraId="064CB600" w14:textId="77777777" w:rsidR="00B36E59" w:rsidRPr="00B36E59" w:rsidRDefault="00B36E59" w:rsidP="00B36E59">
            <w:r w:rsidRPr="00B36E59">
              <w:t xml:space="preserve">Embellishing movement phrases </w:t>
            </w:r>
          </w:p>
          <w:p w14:paraId="6FDFBCFF" w14:textId="37654EEC" w:rsidR="00B36E59" w:rsidRPr="00B36E59" w:rsidRDefault="00B36E59" w:rsidP="00B36E59"/>
        </w:tc>
        <w:tc>
          <w:tcPr>
            <w:tcW w:w="2160" w:type="dxa"/>
            <w:shd w:val="clear" w:color="auto" w:fill="FFFFFF"/>
            <w:tcMar>
              <w:top w:w="72" w:type="dxa"/>
              <w:left w:w="72" w:type="dxa"/>
              <w:bottom w:w="72" w:type="dxa"/>
              <w:right w:w="72" w:type="dxa"/>
            </w:tcMar>
          </w:tcPr>
          <w:p w14:paraId="7D5C21FE" w14:textId="27F8A6AB" w:rsidR="00B36E59" w:rsidRPr="00B36E59" w:rsidRDefault="00B36E59" w:rsidP="00B36E59">
            <w:r w:rsidRPr="00B36E59">
              <w:t>Searching for examples of constructed and deconstructed dance. Identifying embellish</w:t>
            </w:r>
            <w:r w:rsidR="008B1E35">
              <w:t>-</w:t>
            </w:r>
            <w:r w:rsidRPr="00B36E59">
              <w:t>ments as choreo</w:t>
            </w:r>
            <w:r w:rsidR="008B1E35">
              <w:t>-</w:t>
            </w:r>
            <w:r w:rsidRPr="00B36E59">
              <w:t>graphic choices.</w:t>
            </w:r>
          </w:p>
        </w:tc>
        <w:tc>
          <w:tcPr>
            <w:tcW w:w="2160" w:type="dxa"/>
            <w:shd w:val="clear" w:color="auto" w:fill="FFFFFF"/>
            <w:tcMar>
              <w:top w:w="72" w:type="dxa"/>
              <w:left w:w="72" w:type="dxa"/>
              <w:bottom w:w="72" w:type="dxa"/>
              <w:right w:w="72" w:type="dxa"/>
            </w:tcMar>
          </w:tcPr>
          <w:p w14:paraId="0479CCC0" w14:textId="0B224092" w:rsidR="00B36E59" w:rsidRPr="00B36E59" w:rsidRDefault="00B36E59" w:rsidP="00E81CB4">
            <w:r w:rsidRPr="00B36E59">
              <w:t>Types of complexity: weight shifts, pathways, turning, 5 kinds of elevations, direction changes</w:t>
            </w:r>
          </w:p>
        </w:tc>
        <w:tc>
          <w:tcPr>
            <w:tcW w:w="2160" w:type="dxa"/>
            <w:shd w:val="clear" w:color="auto" w:fill="FFFFFF"/>
            <w:tcMar>
              <w:top w:w="72" w:type="dxa"/>
              <w:left w:w="72" w:type="dxa"/>
              <w:bottom w:w="72" w:type="dxa"/>
              <w:right w:w="72" w:type="dxa"/>
            </w:tcMar>
          </w:tcPr>
          <w:p w14:paraId="31C78264" w14:textId="40E010A3" w:rsidR="00B36E59" w:rsidRPr="00B36E59" w:rsidRDefault="00B36E59" w:rsidP="00B36E59">
            <w:r w:rsidRPr="00B36E59">
              <w:t>self-management and use of personal space; responsible decision-making for appropriate rigor and goal-setting. Social awareness</w:t>
            </w:r>
          </w:p>
        </w:tc>
        <w:tc>
          <w:tcPr>
            <w:tcW w:w="2160" w:type="dxa"/>
            <w:shd w:val="clear" w:color="auto" w:fill="FFFFFF"/>
            <w:tcMar>
              <w:top w:w="72" w:type="dxa"/>
              <w:left w:w="72" w:type="dxa"/>
              <w:bottom w:w="72" w:type="dxa"/>
              <w:right w:w="72" w:type="dxa"/>
            </w:tcMar>
          </w:tcPr>
          <w:p w14:paraId="496CE784" w14:textId="6EEB2643" w:rsidR="00B36E59" w:rsidRPr="00B36E59" w:rsidRDefault="00B36E59" w:rsidP="00B36E59">
            <w:hyperlink r:id="rId22">
              <w:r w:rsidRPr="00B36E59">
                <w:rPr>
                  <w:rStyle w:val="Hyperlink"/>
                </w:rPr>
                <w:t>D.T103 Sharp and Smooth Energy</w:t>
              </w:r>
            </w:hyperlink>
          </w:p>
        </w:tc>
        <w:tc>
          <w:tcPr>
            <w:tcW w:w="1980" w:type="dxa"/>
            <w:shd w:val="clear" w:color="auto" w:fill="FFFFFF"/>
            <w:tcMar>
              <w:top w:w="72" w:type="dxa"/>
              <w:left w:w="72" w:type="dxa"/>
              <w:bottom w:w="72" w:type="dxa"/>
              <w:right w:w="72" w:type="dxa"/>
            </w:tcMar>
          </w:tcPr>
          <w:p w14:paraId="676239A2" w14:textId="4E27CB81" w:rsidR="00B36E59" w:rsidRPr="00B36E59" w:rsidRDefault="00B36E59" w:rsidP="00B36E59">
            <w:hyperlink r:id="rId23">
              <w:r w:rsidRPr="00B36E59">
                <w:rPr>
                  <w:rStyle w:val="Hyperlink"/>
                </w:rPr>
                <w:t>D.E307 Five Elevations</w:t>
              </w:r>
            </w:hyperlink>
            <w:r w:rsidRPr="00B36E59">
              <w:t xml:space="preserve"> </w:t>
            </w:r>
          </w:p>
        </w:tc>
        <w:tc>
          <w:tcPr>
            <w:tcW w:w="1980" w:type="dxa"/>
            <w:shd w:val="clear" w:color="auto" w:fill="FFFFFF"/>
            <w:tcMar>
              <w:top w:w="72" w:type="dxa"/>
              <w:left w:w="72" w:type="dxa"/>
              <w:bottom w:w="72" w:type="dxa"/>
              <w:right w:w="72" w:type="dxa"/>
            </w:tcMar>
          </w:tcPr>
          <w:p w14:paraId="34E4649E" w14:textId="13BF6F8B" w:rsidR="00B36E59" w:rsidRPr="00B36E59" w:rsidRDefault="00B36E59" w:rsidP="00B36E59"/>
        </w:tc>
      </w:tr>
      <w:tr w:rsidR="003B1FE0" w:rsidRPr="004537AC" w14:paraId="3A834962" w14:textId="77777777" w:rsidTr="004F78A0">
        <w:trPr>
          <w:trHeight w:val="2040"/>
        </w:trPr>
        <w:tc>
          <w:tcPr>
            <w:tcW w:w="1065" w:type="dxa"/>
            <w:shd w:val="clear" w:color="auto" w:fill="FFFFFF"/>
            <w:tcMar>
              <w:top w:w="72" w:type="dxa"/>
              <w:left w:w="72" w:type="dxa"/>
              <w:bottom w:w="72" w:type="dxa"/>
              <w:right w:w="72" w:type="dxa"/>
            </w:tcMar>
          </w:tcPr>
          <w:p w14:paraId="2066D48E" w14:textId="77777777" w:rsidR="00B36E59" w:rsidRPr="004537AC" w:rsidRDefault="00B36E59" w:rsidP="00B36E59">
            <w:pPr>
              <w:rPr>
                <w:lang w:bidi="ar-SA"/>
              </w:rPr>
            </w:pPr>
            <w:r w:rsidRPr="004537AC">
              <w:rPr>
                <w:lang w:bidi="ar-SA"/>
              </w:rPr>
              <w:t>APRIL</w:t>
            </w:r>
          </w:p>
        </w:tc>
        <w:tc>
          <w:tcPr>
            <w:tcW w:w="1590" w:type="dxa"/>
            <w:shd w:val="clear" w:color="auto" w:fill="FFFFFF"/>
            <w:tcMar>
              <w:top w:w="72" w:type="dxa"/>
              <w:left w:w="72" w:type="dxa"/>
              <w:bottom w:w="72" w:type="dxa"/>
              <w:right w:w="72" w:type="dxa"/>
            </w:tcMar>
          </w:tcPr>
          <w:p w14:paraId="23F5171E" w14:textId="67B6F4BE" w:rsidR="00B36E59" w:rsidRPr="00B36E59" w:rsidRDefault="00B36E59" w:rsidP="00B36E59">
            <w:pPr>
              <w:rPr>
                <w:b/>
                <w:bCs/>
              </w:rPr>
            </w:pPr>
            <w:r w:rsidRPr="00B36E59">
              <w:rPr>
                <w:b/>
                <w:bCs/>
              </w:rPr>
              <w:t xml:space="preserve">Personal narratives in movement and dance. </w:t>
            </w:r>
          </w:p>
        </w:tc>
        <w:tc>
          <w:tcPr>
            <w:tcW w:w="2010" w:type="dxa"/>
            <w:shd w:val="clear" w:color="auto" w:fill="FFFFFF"/>
            <w:tcMar>
              <w:top w:w="72" w:type="dxa"/>
              <w:left w:w="72" w:type="dxa"/>
              <w:bottom w:w="72" w:type="dxa"/>
              <w:right w:w="72" w:type="dxa"/>
            </w:tcMar>
          </w:tcPr>
          <w:p w14:paraId="0C8490F9" w14:textId="70D817E7" w:rsidR="00B36E59" w:rsidRPr="00B36E59" w:rsidRDefault="00B36E59" w:rsidP="00B36E59">
            <w:r w:rsidRPr="00B36E59">
              <w:t>Anchor Standard 1: Generate and conceptualize artistic ideas and work</w:t>
            </w:r>
          </w:p>
        </w:tc>
        <w:tc>
          <w:tcPr>
            <w:tcW w:w="2880" w:type="dxa"/>
            <w:shd w:val="clear" w:color="auto" w:fill="FFFFFF"/>
            <w:tcMar>
              <w:top w:w="72" w:type="dxa"/>
              <w:left w:w="72" w:type="dxa"/>
              <w:bottom w:w="72" w:type="dxa"/>
              <w:right w:w="72" w:type="dxa"/>
            </w:tcMar>
          </w:tcPr>
          <w:p w14:paraId="54BA6757" w14:textId="2D19F4ED" w:rsidR="00B36E59" w:rsidRPr="00B36E59" w:rsidRDefault="00B36E59" w:rsidP="00B36E59">
            <w:r w:rsidRPr="00B36E59">
              <w:t>Enduring Understanding: Choreographers use a variety of sources as inspiration and transform concepts and ideas into movement for artistic expression.</w:t>
            </w:r>
          </w:p>
        </w:tc>
        <w:tc>
          <w:tcPr>
            <w:tcW w:w="1980" w:type="dxa"/>
            <w:shd w:val="clear" w:color="auto" w:fill="FFFFFF"/>
            <w:tcMar>
              <w:top w:w="72" w:type="dxa"/>
              <w:left w:w="72" w:type="dxa"/>
              <w:bottom w:w="72" w:type="dxa"/>
              <w:right w:w="72" w:type="dxa"/>
            </w:tcMar>
          </w:tcPr>
          <w:p w14:paraId="47A60835" w14:textId="57D5F340" w:rsidR="00B36E59" w:rsidRPr="00B36E59" w:rsidRDefault="00B36E59" w:rsidP="00B36E59">
            <w:r w:rsidRPr="00B36E59">
              <w:t>Movement phrases based on personal preferences, experiences, and goals.</w:t>
            </w:r>
          </w:p>
        </w:tc>
        <w:tc>
          <w:tcPr>
            <w:tcW w:w="2160" w:type="dxa"/>
            <w:shd w:val="clear" w:color="auto" w:fill="FFFFFF"/>
            <w:tcMar>
              <w:top w:w="72" w:type="dxa"/>
              <w:left w:w="72" w:type="dxa"/>
              <w:bottom w:w="72" w:type="dxa"/>
              <w:right w:w="72" w:type="dxa"/>
            </w:tcMar>
          </w:tcPr>
          <w:p w14:paraId="694F8128" w14:textId="45E1BF35" w:rsidR="00B36E59" w:rsidRPr="00B36E59" w:rsidRDefault="00B36E59" w:rsidP="00B36E59">
            <w:r w:rsidRPr="00B36E59">
              <w:t xml:space="preserve">Searching for dances of personal narrative by professional dance artists. </w:t>
            </w:r>
          </w:p>
        </w:tc>
        <w:tc>
          <w:tcPr>
            <w:tcW w:w="2160" w:type="dxa"/>
            <w:shd w:val="clear" w:color="auto" w:fill="FFFFFF"/>
            <w:tcMar>
              <w:top w:w="72" w:type="dxa"/>
              <w:left w:w="72" w:type="dxa"/>
              <w:bottom w:w="72" w:type="dxa"/>
              <w:right w:w="72" w:type="dxa"/>
            </w:tcMar>
          </w:tcPr>
          <w:p w14:paraId="0492F206" w14:textId="37A69F73" w:rsidR="00B36E59" w:rsidRPr="00B36E59" w:rsidRDefault="00B36E59" w:rsidP="008B1E35">
            <w:r w:rsidRPr="00B36E59">
              <w:t xml:space="preserve">Attributes of movement preferences and movement signatures. </w:t>
            </w:r>
          </w:p>
        </w:tc>
        <w:tc>
          <w:tcPr>
            <w:tcW w:w="2160" w:type="dxa"/>
            <w:shd w:val="clear" w:color="auto" w:fill="FFFFFF"/>
            <w:tcMar>
              <w:top w:w="72" w:type="dxa"/>
              <w:left w:w="72" w:type="dxa"/>
              <w:bottom w:w="72" w:type="dxa"/>
              <w:right w:w="72" w:type="dxa"/>
            </w:tcMar>
          </w:tcPr>
          <w:p w14:paraId="17800291" w14:textId="2F5231F7" w:rsidR="00B36E59" w:rsidRPr="00B36E59" w:rsidRDefault="00B36E59" w:rsidP="008B1E35">
            <w:r w:rsidRPr="00B36E59">
              <w:t xml:space="preserve">self-awareness, self-management, social-awareness. </w:t>
            </w:r>
          </w:p>
        </w:tc>
        <w:tc>
          <w:tcPr>
            <w:tcW w:w="2160" w:type="dxa"/>
            <w:shd w:val="clear" w:color="auto" w:fill="FFFFFF"/>
            <w:tcMar>
              <w:top w:w="72" w:type="dxa"/>
              <w:left w:w="72" w:type="dxa"/>
              <w:bottom w:w="72" w:type="dxa"/>
              <w:right w:w="72" w:type="dxa"/>
            </w:tcMar>
          </w:tcPr>
          <w:p w14:paraId="72027AA9" w14:textId="13AE8F51" w:rsidR="00B36E59" w:rsidRPr="00B36E59" w:rsidRDefault="00B36E59" w:rsidP="00B36E59">
            <w:hyperlink r:id="rId24">
              <w:r w:rsidRPr="00B36E59">
                <w:rPr>
                  <w:rStyle w:val="Hyperlink"/>
                </w:rPr>
                <w:t>D.T207 Feelings Solo Dance</w:t>
              </w:r>
            </w:hyperlink>
          </w:p>
        </w:tc>
        <w:tc>
          <w:tcPr>
            <w:tcW w:w="1980" w:type="dxa"/>
            <w:shd w:val="clear" w:color="auto" w:fill="FFFFFF"/>
            <w:tcMar>
              <w:top w:w="72" w:type="dxa"/>
              <w:left w:w="72" w:type="dxa"/>
              <w:bottom w:w="72" w:type="dxa"/>
              <w:right w:w="72" w:type="dxa"/>
            </w:tcMar>
          </w:tcPr>
          <w:p w14:paraId="6FF5476E" w14:textId="2ABCD208" w:rsidR="00B36E59" w:rsidRPr="00B36E59" w:rsidRDefault="00B36E59" w:rsidP="00B36E59">
            <w:hyperlink r:id="rId25">
              <w:r w:rsidRPr="00B36E59">
                <w:rPr>
                  <w:rStyle w:val="Hyperlink"/>
                </w:rPr>
                <w:t>D.E204 Mirroring, Leading, Following</w:t>
              </w:r>
            </w:hyperlink>
          </w:p>
        </w:tc>
        <w:tc>
          <w:tcPr>
            <w:tcW w:w="1980" w:type="dxa"/>
            <w:shd w:val="clear" w:color="auto" w:fill="FFFFFF"/>
            <w:tcMar>
              <w:top w:w="72" w:type="dxa"/>
              <w:left w:w="72" w:type="dxa"/>
              <w:bottom w:w="72" w:type="dxa"/>
              <w:right w:w="72" w:type="dxa"/>
            </w:tcMar>
          </w:tcPr>
          <w:p w14:paraId="23457417" w14:textId="28D2568F" w:rsidR="00B36E59" w:rsidRPr="00B36E59" w:rsidRDefault="00B36E59" w:rsidP="00B36E59">
            <w:hyperlink r:id="rId26">
              <w:r w:rsidRPr="00B36E59">
                <w:rPr>
                  <w:rStyle w:val="Hyperlink"/>
                </w:rPr>
                <w:t>D.E407 Duet Choreography Using Mirroring, Copying, and Complementary Movement</w:t>
              </w:r>
            </w:hyperlink>
          </w:p>
        </w:tc>
      </w:tr>
      <w:tr w:rsidR="003B1FE0" w:rsidRPr="004537AC" w14:paraId="693C4B29" w14:textId="77777777" w:rsidTr="004F78A0">
        <w:trPr>
          <w:trHeight w:val="2040"/>
        </w:trPr>
        <w:tc>
          <w:tcPr>
            <w:tcW w:w="1065" w:type="dxa"/>
            <w:shd w:val="clear" w:color="auto" w:fill="FFFFFF"/>
            <w:tcMar>
              <w:top w:w="72" w:type="dxa"/>
              <w:left w:w="72" w:type="dxa"/>
              <w:bottom w:w="72" w:type="dxa"/>
              <w:right w:w="72" w:type="dxa"/>
            </w:tcMar>
          </w:tcPr>
          <w:p w14:paraId="59A302D3" w14:textId="77777777" w:rsidR="00B36E59" w:rsidRPr="004537AC" w:rsidRDefault="00B36E59" w:rsidP="00B36E59">
            <w:pPr>
              <w:rPr>
                <w:lang w:bidi="ar-SA"/>
              </w:rPr>
            </w:pPr>
            <w:r w:rsidRPr="004537AC">
              <w:rPr>
                <w:lang w:bidi="ar-SA"/>
              </w:rPr>
              <w:t xml:space="preserve">MAY </w:t>
            </w:r>
          </w:p>
        </w:tc>
        <w:tc>
          <w:tcPr>
            <w:tcW w:w="1590" w:type="dxa"/>
            <w:shd w:val="clear" w:color="auto" w:fill="FFFFFF"/>
            <w:tcMar>
              <w:top w:w="72" w:type="dxa"/>
              <w:left w:w="72" w:type="dxa"/>
              <w:bottom w:w="72" w:type="dxa"/>
              <w:right w:w="72" w:type="dxa"/>
            </w:tcMar>
          </w:tcPr>
          <w:p w14:paraId="5DB04AC4" w14:textId="284F7F62" w:rsidR="00B36E59" w:rsidRPr="00B36E59" w:rsidRDefault="00B36E59" w:rsidP="00B36E59">
            <w:pPr>
              <w:rPr>
                <w:b/>
                <w:bCs/>
              </w:rPr>
            </w:pPr>
            <w:r w:rsidRPr="00B36E59">
              <w:rPr>
                <w:b/>
                <w:bCs/>
              </w:rPr>
              <w:t>Dancing in various environments</w:t>
            </w:r>
          </w:p>
        </w:tc>
        <w:tc>
          <w:tcPr>
            <w:tcW w:w="2010" w:type="dxa"/>
            <w:shd w:val="clear" w:color="auto" w:fill="FFFFFF"/>
            <w:tcMar>
              <w:top w:w="72" w:type="dxa"/>
              <w:left w:w="72" w:type="dxa"/>
              <w:bottom w:w="72" w:type="dxa"/>
              <w:right w:w="72" w:type="dxa"/>
            </w:tcMar>
          </w:tcPr>
          <w:p w14:paraId="4F31338B" w14:textId="0CD6A31E" w:rsidR="00B36E59" w:rsidRPr="00B36E59" w:rsidRDefault="00B36E59" w:rsidP="00B36E59">
            <w:r w:rsidRPr="00B36E59">
              <w:t>Anchor Standard 6: Convey meaning through the presentation of artistic work.</w:t>
            </w:r>
            <w:r w:rsidRPr="00B36E59">
              <w:rPr>
                <w:rFonts w:ascii="Tahoma" w:hAnsi="Tahoma" w:cs="Tahoma"/>
              </w:rPr>
              <w:t> </w:t>
            </w:r>
          </w:p>
        </w:tc>
        <w:tc>
          <w:tcPr>
            <w:tcW w:w="2880" w:type="dxa"/>
            <w:shd w:val="clear" w:color="auto" w:fill="FFFFFF"/>
            <w:tcMar>
              <w:top w:w="72" w:type="dxa"/>
              <w:left w:w="72" w:type="dxa"/>
              <w:bottom w:w="72" w:type="dxa"/>
              <w:right w:w="72" w:type="dxa"/>
            </w:tcMar>
          </w:tcPr>
          <w:p w14:paraId="2D933C61" w14:textId="213C5CD3" w:rsidR="00B36E59" w:rsidRPr="00B36E59" w:rsidRDefault="00B36E59" w:rsidP="00B36E59">
            <w:r w:rsidRPr="00B36E59">
              <w:t>Enduring Understanding: Dance performance is an interaction between performer, production elements, and audience that heightens and amplifies artistic expression</w:t>
            </w:r>
          </w:p>
        </w:tc>
        <w:tc>
          <w:tcPr>
            <w:tcW w:w="1980" w:type="dxa"/>
            <w:shd w:val="clear" w:color="auto" w:fill="FFFFFF"/>
            <w:tcMar>
              <w:top w:w="72" w:type="dxa"/>
              <w:left w:w="72" w:type="dxa"/>
              <w:bottom w:w="72" w:type="dxa"/>
              <w:right w:w="72" w:type="dxa"/>
            </w:tcMar>
          </w:tcPr>
          <w:p w14:paraId="43CECD1F" w14:textId="23C1DF36" w:rsidR="00B36E59" w:rsidRPr="00B36E59" w:rsidRDefault="00B36E59" w:rsidP="00B36E59">
            <w:r w:rsidRPr="00B36E59">
              <w:t>Site-specific dance</w:t>
            </w:r>
          </w:p>
        </w:tc>
        <w:tc>
          <w:tcPr>
            <w:tcW w:w="2160" w:type="dxa"/>
            <w:shd w:val="clear" w:color="auto" w:fill="FFFFFF"/>
            <w:tcMar>
              <w:top w:w="72" w:type="dxa"/>
              <w:left w:w="72" w:type="dxa"/>
              <w:bottom w:w="72" w:type="dxa"/>
              <w:right w:w="72" w:type="dxa"/>
            </w:tcMar>
          </w:tcPr>
          <w:p w14:paraId="5F9CE090" w14:textId="77777777" w:rsidR="00B36E59" w:rsidRPr="00B36E59" w:rsidRDefault="00B36E59" w:rsidP="00B36E59">
            <w:hyperlink r:id="rId27">
              <w:r w:rsidRPr="00B36E59">
                <w:rPr>
                  <w:rStyle w:val="Hyperlink"/>
                </w:rPr>
                <w:t xml:space="preserve"> </w:t>
              </w:r>
            </w:hyperlink>
          </w:p>
          <w:p w14:paraId="205FD084" w14:textId="7F53974F" w:rsidR="00B36E59" w:rsidRPr="00B36E59" w:rsidRDefault="00B36E59" w:rsidP="00B36E59">
            <w:r w:rsidRPr="00B36E59">
              <w:t>Searching for examples of site-specific dance with analysis.</w:t>
            </w:r>
          </w:p>
          <w:p w14:paraId="1A2A7AB1" w14:textId="69D3EEE0" w:rsidR="00B36E59" w:rsidRPr="00B36E59" w:rsidRDefault="00B36E59" w:rsidP="00B36E59"/>
        </w:tc>
        <w:tc>
          <w:tcPr>
            <w:tcW w:w="2160" w:type="dxa"/>
            <w:shd w:val="clear" w:color="auto" w:fill="FFFFFF"/>
            <w:tcMar>
              <w:top w:w="72" w:type="dxa"/>
              <w:left w:w="72" w:type="dxa"/>
              <w:bottom w:w="72" w:type="dxa"/>
              <w:right w:w="72" w:type="dxa"/>
            </w:tcMar>
          </w:tcPr>
          <w:p w14:paraId="2E84C1BE" w14:textId="023B402E" w:rsidR="00B36E59" w:rsidRPr="00B36E59" w:rsidRDefault="00B36E59" w:rsidP="008B1E35">
            <w:r w:rsidRPr="00B36E59">
              <w:t xml:space="preserve">Attributes and distinctions of dance styles in theatrical and cultural contexts. </w:t>
            </w:r>
          </w:p>
        </w:tc>
        <w:tc>
          <w:tcPr>
            <w:tcW w:w="2160" w:type="dxa"/>
            <w:shd w:val="clear" w:color="auto" w:fill="FFFFFF"/>
            <w:tcMar>
              <w:top w:w="72" w:type="dxa"/>
              <w:left w:w="72" w:type="dxa"/>
              <w:bottom w:w="72" w:type="dxa"/>
              <w:right w:w="72" w:type="dxa"/>
            </w:tcMar>
          </w:tcPr>
          <w:p w14:paraId="213258B0" w14:textId="6E46CDB1" w:rsidR="00B36E59" w:rsidRPr="00B36E59" w:rsidRDefault="00B36E59" w:rsidP="00B36E59">
            <w:r w:rsidRPr="00B36E59">
              <w:t xml:space="preserve">social-awareness, relationship skills explored in the analysis of professional dances and feedback process of site-specific dances. </w:t>
            </w:r>
          </w:p>
        </w:tc>
        <w:tc>
          <w:tcPr>
            <w:tcW w:w="2160" w:type="dxa"/>
            <w:shd w:val="clear" w:color="auto" w:fill="FFFFFF"/>
            <w:tcMar>
              <w:top w:w="72" w:type="dxa"/>
              <w:left w:w="72" w:type="dxa"/>
              <w:bottom w:w="72" w:type="dxa"/>
              <w:right w:w="72" w:type="dxa"/>
            </w:tcMar>
          </w:tcPr>
          <w:p w14:paraId="2D4DF5C4" w14:textId="77777777" w:rsidR="00B36E59" w:rsidRPr="00B36E59" w:rsidRDefault="00B36E59" w:rsidP="00B36E59"/>
          <w:p w14:paraId="7A6C659B" w14:textId="5DBFBA96" w:rsidR="00B36E59" w:rsidRPr="00B36E59" w:rsidRDefault="00B36E59" w:rsidP="00B36E59"/>
        </w:tc>
        <w:tc>
          <w:tcPr>
            <w:tcW w:w="1980" w:type="dxa"/>
            <w:shd w:val="clear" w:color="auto" w:fill="FFFFFF"/>
            <w:tcMar>
              <w:top w:w="72" w:type="dxa"/>
              <w:left w:w="72" w:type="dxa"/>
              <w:bottom w:w="72" w:type="dxa"/>
              <w:right w:w="72" w:type="dxa"/>
            </w:tcMar>
          </w:tcPr>
          <w:p w14:paraId="583E62F1" w14:textId="22DA1A6D" w:rsidR="00B36E59" w:rsidRPr="00B36E59" w:rsidRDefault="00B36E59" w:rsidP="00B36E59">
            <w:hyperlink r:id="rId28">
              <w:r w:rsidRPr="00B36E59">
                <w:rPr>
                  <w:rStyle w:val="Hyperlink"/>
                </w:rPr>
                <w:t>D.T204 Choreographic Intentions</w:t>
              </w:r>
            </w:hyperlink>
          </w:p>
        </w:tc>
        <w:tc>
          <w:tcPr>
            <w:tcW w:w="1980" w:type="dxa"/>
            <w:shd w:val="clear" w:color="auto" w:fill="FFFFFF"/>
            <w:tcMar>
              <w:top w:w="72" w:type="dxa"/>
              <w:left w:w="72" w:type="dxa"/>
              <w:bottom w:w="72" w:type="dxa"/>
              <w:right w:w="72" w:type="dxa"/>
            </w:tcMar>
          </w:tcPr>
          <w:p w14:paraId="035183DC" w14:textId="2434803F" w:rsidR="00B36E59" w:rsidRPr="00B36E59" w:rsidRDefault="00B36E59" w:rsidP="00B36E59">
            <w:hyperlink r:id="rId29">
              <w:r w:rsidRPr="00B36E59">
                <w:rPr>
                  <w:rStyle w:val="Hyperlink"/>
                </w:rPr>
                <w:t>D.T412 Choreography/Dance for Camera</w:t>
              </w:r>
            </w:hyperlink>
          </w:p>
        </w:tc>
      </w:tr>
      <w:tr w:rsidR="003B1FE0" w:rsidRPr="004537AC" w14:paraId="6C01D70A" w14:textId="77777777" w:rsidTr="004F78A0">
        <w:trPr>
          <w:trHeight w:val="2040"/>
        </w:trPr>
        <w:tc>
          <w:tcPr>
            <w:tcW w:w="1065" w:type="dxa"/>
            <w:shd w:val="clear" w:color="auto" w:fill="FFFFFF"/>
            <w:tcMar>
              <w:top w:w="72" w:type="dxa"/>
              <w:left w:w="72" w:type="dxa"/>
              <w:bottom w:w="72" w:type="dxa"/>
              <w:right w:w="72" w:type="dxa"/>
            </w:tcMar>
          </w:tcPr>
          <w:p w14:paraId="491C6599" w14:textId="77777777" w:rsidR="00B36E59" w:rsidRPr="004537AC" w:rsidRDefault="00B36E59" w:rsidP="00B36E59">
            <w:pPr>
              <w:rPr>
                <w:lang w:bidi="ar-SA"/>
              </w:rPr>
            </w:pPr>
            <w:r w:rsidRPr="004537AC">
              <w:rPr>
                <w:lang w:bidi="ar-SA"/>
              </w:rPr>
              <w:t>JUNE</w:t>
            </w:r>
          </w:p>
        </w:tc>
        <w:tc>
          <w:tcPr>
            <w:tcW w:w="1590" w:type="dxa"/>
            <w:shd w:val="clear" w:color="auto" w:fill="FFFFFF"/>
            <w:tcMar>
              <w:top w:w="72" w:type="dxa"/>
              <w:left w:w="72" w:type="dxa"/>
              <w:bottom w:w="72" w:type="dxa"/>
              <w:right w:w="72" w:type="dxa"/>
            </w:tcMar>
          </w:tcPr>
          <w:p w14:paraId="6172792B" w14:textId="6BBDA432" w:rsidR="00B36E59" w:rsidRPr="00B36E59" w:rsidRDefault="00B36E59" w:rsidP="00B36E59"/>
        </w:tc>
        <w:tc>
          <w:tcPr>
            <w:tcW w:w="2010" w:type="dxa"/>
            <w:shd w:val="clear" w:color="auto" w:fill="FFFFFF"/>
            <w:tcMar>
              <w:top w:w="72" w:type="dxa"/>
              <w:left w:w="72" w:type="dxa"/>
              <w:bottom w:w="72" w:type="dxa"/>
              <w:right w:w="72" w:type="dxa"/>
            </w:tcMar>
          </w:tcPr>
          <w:p w14:paraId="2C71C7F2" w14:textId="0D28B0A7" w:rsidR="00B36E59" w:rsidRPr="00B36E59" w:rsidRDefault="00B36E59" w:rsidP="00B36E59">
            <w:r w:rsidRPr="00B36E59">
              <w:t xml:space="preserve">Anchor Standard 10: Synthesize and relate knowledge and personal experiences to make art. </w:t>
            </w:r>
          </w:p>
        </w:tc>
        <w:tc>
          <w:tcPr>
            <w:tcW w:w="2880" w:type="dxa"/>
            <w:shd w:val="clear" w:color="auto" w:fill="FFFFFF"/>
            <w:tcMar>
              <w:top w:w="72" w:type="dxa"/>
              <w:left w:w="72" w:type="dxa"/>
              <w:bottom w:w="72" w:type="dxa"/>
              <w:right w:w="72" w:type="dxa"/>
            </w:tcMar>
          </w:tcPr>
          <w:p w14:paraId="6D0DC03F" w14:textId="77777777" w:rsidR="00B36E59" w:rsidRPr="00B36E59" w:rsidRDefault="00B36E59" w:rsidP="00B36E59">
            <w:r w:rsidRPr="00B36E59">
              <w:t>Enduring Understanding: As dance is experienced, all personal experiences, knowledge, and contexts are integrated and synthesized to interpret meaning.</w:t>
            </w:r>
          </w:p>
          <w:p w14:paraId="04165A32" w14:textId="24FC16EE" w:rsidR="00B36E59" w:rsidRPr="00B36E59" w:rsidRDefault="00B36E59" w:rsidP="00B36E59"/>
        </w:tc>
        <w:tc>
          <w:tcPr>
            <w:tcW w:w="1980" w:type="dxa"/>
            <w:shd w:val="clear" w:color="auto" w:fill="FFFFFF"/>
            <w:tcMar>
              <w:top w:w="72" w:type="dxa"/>
              <w:left w:w="72" w:type="dxa"/>
              <w:bottom w:w="72" w:type="dxa"/>
              <w:right w:w="72" w:type="dxa"/>
            </w:tcMar>
          </w:tcPr>
          <w:p w14:paraId="688EF1CD" w14:textId="66CFDA3C" w:rsidR="00B36E59" w:rsidRPr="00B36E59" w:rsidRDefault="00B36E59" w:rsidP="008B1E35">
            <w:r w:rsidRPr="00B36E59">
              <w:t>A group work consisting of solos which reflect a comprehensive review of choreographic, narrative, and technical concepts.(Could be done virtually through multiple “speakers” in Zoom).</w:t>
            </w:r>
          </w:p>
        </w:tc>
        <w:tc>
          <w:tcPr>
            <w:tcW w:w="2160" w:type="dxa"/>
            <w:shd w:val="clear" w:color="auto" w:fill="FFFFFF"/>
            <w:tcMar>
              <w:top w:w="72" w:type="dxa"/>
              <w:left w:w="72" w:type="dxa"/>
              <w:bottom w:w="72" w:type="dxa"/>
              <w:right w:w="72" w:type="dxa"/>
            </w:tcMar>
          </w:tcPr>
          <w:p w14:paraId="49EB7ABF" w14:textId="77777777" w:rsidR="00B36E59" w:rsidRPr="00B36E59" w:rsidRDefault="00B36E59" w:rsidP="00B36E59">
            <w:r w:rsidRPr="00B36E59">
              <w:t xml:space="preserve">Analysis of peer work. </w:t>
            </w:r>
          </w:p>
          <w:p w14:paraId="4EDF23CF" w14:textId="77777777" w:rsidR="00B36E59" w:rsidRPr="00B36E59" w:rsidRDefault="00B36E59" w:rsidP="00B36E59"/>
        </w:tc>
        <w:tc>
          <w:tcPr>
            <w:tcW w:w="2160" w:type="dxa"/>
            <w:shd w:val="clear" w:color="auto" w:fill="FFFFFF"/>
            <w:tcMar>
              <w:top w:w="72" w:type="dxa"/>
              <w:left w:w="72" w:type="dxa"/>
              <w:bottom w:w="72" w:type="dxa"/>
              <w:right w:w="72" w:type="dxa"/>
            </w:tcMar>
          </w:tcPr>
          <w:p w14:paraId="69D0C202" w14:textId="77777777" w:rsidR="00B36E59" w:rsidRPr="00B36E59" w:rsidRDefault="00B36E59" w:rsidP="00B36E59">
            <w:r w:rsidRPr="00B36E59">
              <w:t>Comprehensive review</w:t>
            </w:r>
          </w:p>
          <w:p w14:paraId="616D89F9" w14:textId="77777777" w:rsidR="00B36E59" w:rsidRPr="00B36E59" w:rsidRDefault="00B36E59" w:rsidP="00B36E59"/>
        </w:tc>
        <w:tc>
          <w:tcPr>
            <w:tcW w:w="2160" w:type="dxa"/>
            <w:shd w:val="clear" w:color="auto" w:fill="FFFFFF"/>
            <w:tcMar>
              <w:top w:w="72" w:type="dxa"/>
              <w:left w:w="72" w:type="dxa"/>
              <w:bottom w:w="72" w:type="dxa"/>
              <w:right w:w="72" w:type="dxa"/>
            </w:tcMar>
          </w:tcPr>
          <w:p w14:paraId="05D22455" w14:textId="08AFB1A7" w:rsidR="00B36E59" w:rsidRPr="00B36E59" w:rsidRDefault="00B36E59" w:rsidP="00B36E59">
            <w:r w:rsidRPr="00B36E59">
              <w:t xml:space="preserve">Self-management, relationship skills, responsible decision-making in the collaboration of the group to create a cornerstone experience. </w:t>
            </w:r>
          </w:p>
        </w:tc>
        <w:tc>
          <w:tcPr>
            <w:tcW w:w="2160" w:type="dxa"/>
            <w:shd w:val="clear" w:color="auto" w:fill="FFFFFF"/>
            <w:tcMar>
              <w:top w:w="72" w:type="dxa"/>
              <w:left w:w="72" w:type="dxa"/>
              <w:bottom w:w="72" w:type="dxa"/>
              <w:right w:w="72" w:type="dxa"/>
            </w:tcMar>
          </w:tcPr>
          <w:p w14:paraId="6CA658F2" w14:textId="573F0EDC" w:rsidR="00B36E59" w:rsidRPr="00B36E59" w:rsidRDefault="00B36E59" w:rsidP="00B36E59">
            <w:hyperlink r:id="rId30">
              <w:r w:rsidRPr="00B36E59">
                <w:rPr>
                  <w:rStyle w:val="Hyperlink"/>
                </w:rPr>
                <w:t xml:space="preserve">D.E207 </w:t>
              </w:r>
              <w:proofErr w:type="gramStart"/>
              <w:r w:rsidRPr="00B36E59">
                <w:rPr>
                  <w:rStyle w:val="Hyperlink"/>
                </w:rPr>
                <w:t>Let’s</w:t>
              </w:r>
              <w:proofErr w:type="gramEnd"/>
              <w:r w:rsidRPr="00B36E59">
                <w:rPr>
                  <w:rStyle w:val="Hyperlink"/>
                </w:rPr>
                <w:t xml:space="preserve"> Talk about Dance</w:t>
              </w:r>
            </w:hyperlink>
          </w:p>
        </w:tc>
        <w:tc>
          <w:tcPr>
            <w:tcW w:w="1980" w:type="dxa"/>
            <w:shd w:val="clear" w:color="auto" w:fill="FFFFFF"/>
            <w:tcMar>
              <w:top w:w="72" w:type="dxa"/>
              <w:left w:w="72" w:type="dxa"/>
              <w:bottom w:w="72" w:type="dxa"/>
              <w:right w:w="72" w:type="dxa"/>
            </w:tcMar>
          </w:tcPr>
          <w:p w14:paraId="4FA78058" w14:textId="53B6DBEB" w:rsidR="00B36E59" w:rsidRPr="00B36E59" w:rsidRDefault="00B36E59" w:rsidP="00B36E59"/>
        </w:tc>
        <w:tc>
          <w:tcPr>
            <w:tcW w:w="1980" w:type="dxa"/>
            <w:shd w:val="clear" w:color="auto" w:fill="FFFFFF"/>
            <w:tcMar>
              <w:top w:w="72" w:type="dxa"/>
              <w:left w:w="72" w:type="dxa"/>
              <w:bottom w:w="72" w:type="dxa"/>
              <w:right w:w="72" w:type="dxa"/>
            </w:tcMar>
          </w:tcPr>
          <w:p w14:paraId="628D9108" w14:textId="2929FACB" w:rsidR="00B36E59" w:rsidRPr="00B36E59" w:rsidRDefault="00B36E59" w:rsidP="00B36E59">
            <w:hyperlink r:id="rId31">
              <w:r w:rsidRPr="00B36E59">
                <w:rPr>
                  <w:rStyle w:val="Hyperlink"/>
                </w:rPr>
                <w:t>D.T418 Aesthetic Process</w:t>
              </w:r>
            </w:hyperlink>
          </w:p>
        </w:tc>
      </w:tr>
    </w:tbl>
    <w:p w14:paraId="0A90C421" w14:textId="680E3DCA" w:rsidR="002938C1" w:rsidRDefault="002938C1" w:rsidP="00031B93">
      <w:pPr>
        <w:rPr>
          <w:rFonts w:eastAsia="Roboto" w:cs="Roboto"/>
          <w:color w:val="202124"/>
          <w:highlight w:val="white"/>
        </w:rPr>
      </w:pPr>
      <w:r>
        <w:rPr>
          <w:rFonts w:eastAsia="Roboto" w:cs="Roboto"/>
          <w:color w:val="202124"/>
          <w:highlight w:val="white"/>
        </w:rPr>
        <w:t xml:space="preserve">In </w:t>
      </w:r>
      <w:r>
        <w:rPr>
          <w:rFonts w:eastAsia="Roboto" w:cs="Roboto"/>
          <w:b/>
          <w:color w:val="202124"/>
          <w:highlight w:val="white"/>
        </w:rPr>
        <w:t>educational</w:t>
      </w:r>
      <w:r>
        <w:rPr>
          <w:rFonts w:eastAsia="Roboto" w:cs="Roboto"/>
          <w:color w:val="202124"/>
          <w:highlight w:val="white"/>
        </w:rPr>
        <w:t xml:space="preserve"> psychology , a </w:t>
      </w:r>
      <w:r>
        <w:rPr>
          <w:rFonts w:eastAsia="Roboto" w:cs="Roboto"/>
          <w:b/>
          <w:color w:val="202124"/>
          <w:highlight w:val="white"/>
        </w:rPr>
        <w:t>learning artifact</w:t>
      </w:r>
      <w:r>
        <w:rPr>
          <w:rFonts w:eastAsia="Roboto" w:cs="Roboto"/>
          <w:color w:val="202124"/>
          <w:highlight w:val="white"/>
        </w:rPr>
        <w:t xml:space="preserve"> (or </w:t>
      </w:r>
      <w:r>
        <w:rPr>
          <w:rFonts w:eastAsia="Roboto" w:cs="Roboto"/>
          <w:b/>
          <w:color w:val="202124"/>
          <w:highlight w:val="white"/>
        </w:rPr>
        <w:t>educational artifact</w:t>
      </w:r>
      <w:r>
        <w:rPr>
          <w:rFonts w:eastAsia="Roboto" w:cs="Roboto"/>
          <w:color w:val="202124"/>
          <w:highlight w:val="white"/>
        </w:rPr>
        <w:t xml:space="preserve">) is an object created by students </w:t>
      </w:r>
      <w:proofErr w:type="gramStart"/>
      <w:r>
        <w:rPr>
          <w:rFonts w:eastAsia="Roboto" w:cs="Roboto"/>
          <w:color w:val="202124"/>
          <w:highlight w:val="white"/>
        </w:rPr>
        <w:t>during the course of</w:t>
      </w:r>
      <w:proofErr w:type="gramEnd"/>
      <w:r>
        <w:rPr>
          <w:rFonts w:eastAsia="Roboto" w:cs="Roboto"/>
          <w:color w:val="202124"/>
          <w:highlight w:val="white"/>
        </w:rPr>
        <w:t xml:space="preserve"> instruction</w:t>
      </w:r>
      <w:r w:rsidR="001F3EF1">
        <w:rPr>
          <w:rFonts w:eastAsia="Roboto" w:cs="Roboto"/>
          <w:color w:val="202124"/>
          <w:highlight w:val="white"/>
        </w:rPr>
        <w:t>….</w:t>
      </w:r>
      <w:r>
        <w:rPr>
          <w:rFonts w:eastAsia="Roboto" w:cs="Roboto"/>
          <w:color w:val="202124"/>
          <w:highlight w:val="white"/>
        </w:rPr>
        <w:t xml:space="preserve">The creation of material </w:t>
      </w:r>
      <w:r>
        <w:rPr>
          <w:rFonts w:eastAsia="Roboto" w:cs="Roboto"/>
          <w:b/>
          <w:color w:val="202124"/>
          <w:highlight w:val="white"/>
        </w:rPr>
        <w:t>artifacts</w:t>
      </w:r>
      <w:r>
        <w:rPr>
          <w:rFonts w:eastAsia="Roboto" w:cs="Roboto"/>
          <w:color w:val="202124"/>
          <w:highlight w:val="white"/>
        </w:rPr>
        <w:t xml:space="preserve"> is a technique used to allow students to display their knowledge in a public forum (usually the classroom). Source: Wikipedia </w:t>
      </w:r>
    </w:p>
    <w:p w14:paraId="79EFFE8B" w14:textId="77777777" w:rsidR="002938C1" w:rsidRDefault="002938C1" w:rsidP="00F04FF6">
      <w:pPr>
        <w:rPr>
          <w:rFonts w:eastAsia="Roboto" w:cs="Roboto"/>
          <w:color w:val="202124"/>
          <w:highlight w:val="white"/>
        </w:rPr>
      </w:pPr>
    </w:p>
    <w:p w14:paraId="4380CD3D" w14:textId="77777777" w:rsidR="009A5183" w:rsidRDefault="009A5183" w:rsidP="00F04FF6">
      <w:pPr>
        <w:rPr>
          <w:rFonts w:ascii="Roboto" w:eastAsia="Roboto" w:hAnsi="Roboto" w:cs="Roboto"/>
          <w:color w:val="202124"/>
          <w:highlight w:val="white"/>
        </w:rPr>
      </w:pPr>
    </w:p>
    <w:p w14:paraId="1663B8DB" w14:textId="77777777" w:rsidR="00734442" w:rsidRPr="00F52878" w:rsidRDefault="00734442" w:rsidP="00F04FF6">
      <w:pPr>
        <w:rPr>
          <w:rFonts w:eastAsia="Roboto" w:cs="Roboto"/>
          <w:b/>
          <w:color w:val="202124"/>
        </w:rPr>
      </w:pPr>
      <w:r w:rsidRPr="00F52878">
        <w:rPr>
          <w:rFonts w:eastAsia="Roboto" w:cs="Roboto"/>
          <w:b/>
          <w:color w:val="202124"/>
        </w:rPr>
        <w:br w:type="page"/>
      </w:r>
    </w:p>
    <w:p w14:paraId="3F4E8862" w14:textId="40B45712" w:rsidR="009A5183" w:rsidRPr="00734442" w:rsidRDefault="009A5183" w:rsidP="00F52878">
      <w:pPr>
        <w:pStyle w:val="Heading1"/>
      </w:pPr>
      <w:r w:rsidRPr="00734442">
        <w:lastRenderedPageBreak/>
        <w:t xml:space="preserve">ADDITIONAL RESOURCES FOR ALL MODELS: </w:t>
      </w:r>
    </w:p>
    <w:p w14:paraId="082C4F60" w14:textId="339F255B" w:rsidR="006935E4" w:rsidRDefault="006935E4" w:rsidP="00F04FF6"/>
    <w:p w14:paraId="10258EA0" w14:textId="5BF6105F" w:rsidR="003E06B1" w:rsidRDefault="004774EE" w:rsidP="00F04FF6">
      <w:r>
        <w:rPr>
          <w:noProof/>
        </w:rPr>
        <mc:AlternateContent>
          <mc:Choice Requires="wps">
            <w:drawing>
              <wp:anchor distT="0" distB="0" distL="114300" distR="114300" simplePos="0" relativeHeight="251675648" behindDoc="1" locked="0" layoutInCell="1" allowOverlap="1" wp14:anchorId="5D6C950C" wp14:editId="6EE3F067">
                <wp:simplePos x="0" y="0"/>
                <wp:positionH relativeFrom="column">
                  <wp:posOffset>2228850</wp:posOffset>
                </wp:positionH>
                <wp:positionV relativeFrom="paragraph">
                  <wp:posOffset>125730</wp:posOffset>
                </wp:positionV>
                <wp:extent cx="9058275" cy="7143750"/>
                <wp:effectExtent l="95250" t="38100" r="66675" b="114300"/>
                <wp:wrapTight wrapText="bothSides">
                  <wp:wrapPolygon edited="0">
                    <wp:start x="2635" y="-115"/>
                    <wp:lineTo x="772" y="-58"/>
                    <wp:lineTo x="772" y="864"/>
                    <wp:lineTo x="182" y="864"/>
                    <wp:lineTo x="182" y="1786"/>
                    <wp:lineTo x="-136" y="1786"/>
                    <wp:lineTo x="-227" y="5472"/>
                    <wp:lineTo x="-227" y="18374"/>
                    <wp:lineTo x="-91" y="20218"/>
                    <wp:lineTo x="273" y="20218"/>
                    <wp:lineTo x="273" y="20736"/>
                    <wp:lineTo x="999" y="21139"/>
                    <wp:lineTo x="999" y="21427"/>
                    <wp:lineTo x="2544" y="21888"/>
                    <wp:lineTo x="18943" y="21888"/>
                    <wp:lineTo x="18988" y="21830"/>
                    <wp:lineTo x="20487" y="21139"/>
                    <wp:lineTo x="20532" y="21139"/>
                    <wp:lineTo x="21259" y="20218"/>
                    <wp:lineTo x="21577" y="19296"/>
                    <wp:lineTo x="21714" y="18374"/>
                    <wp:lineTo x="21714" y="3629"/>
                    <wp:lineTo x="21668" y="2707"/>
                    <wp:lineTo x="21350" y="1786"/>
                    <wp:lineTo x="20805" y="922"/>
                    <wp:lineTo x="20805" y="634"/>
                    <wp:lineTo x="19397" y="-58"/>
                    <wp:lineTo x="18852" y="-115"/>
                    <wp:lineTo x="2635" y="-115"/>
                  </wp:wrapPolygon>
                </wp:wrapTight>
                <wp:docPr id="26" name="Rectangle: Rounded Corners 26"/>
                <wp:cNvGraphicFramePr/>
                <a:graphic xmlns:a="http://schemas.openxmlformats.org/drawingml/2006/main">
                  <a:graphicData uri="http://schemas.microsoft.com/office/word/2010/wordprocessingShape">
                    <wps:wsp>
                      <wps:cNvSpPr/>
                      <wps:spPr bwMode="auto">
                        <a:xfrm>
                          <a:off x="0" y="0"/>
                          <a:ext cx="9058275" cy="7143750"/>
                        </a:xfrm>
                        <a:prstGeom prst="roundRect">
                          <a:avLst/>
                        </a:prstGeom>
                        <a:noFill/>
                        <a:ln w="19050" cap="flat" cmpd="sng" algn="ctr">
                          <a:solidFill>
                            <a:srgbClr val="50D1BF"/>
                          </a:solidFill>
                          <a:prstDash val="solid"/>
                          <a:round/>
                          <a:headEnd/>
                          <a:tailEnd/>
                          <a:extLst>
                            <a:ext uri="{C807C97D-BFC1-408E-A445-0C87EB9F89A2}">
                              <ask:lineSketchStyleProps xmlns:ask="http://schemas.microsoft.com/office/drawing/2018/sketchyshapes" sd="1219033472">
                                <a:custGeom>
                                  <a:avLst/>
                                  <a:gdLst>
                                    <a:gd name="connsiteX0" fmla="*/ 0 w 6216650"/>
                                    <a:gd name="connsiteY0" fmla="*/ 113773 h 682625"/>
                                    <a:gd name="connsiteX1" fmla="*/ 113773 w 6216650"/>
                                    <a:gd name="connsiteY1" fmla="*/ 0 h 682625"/>
                                    <a:gd name="connsiteX2" fmla="*/ 6102877 w 6216650"/>
                                    <a:gd name="connsiteY2" fmla="*/ 0 h 682625"/>
                                    <a:gd name="connsiteX3" fmla="*/ 6216650 w 6216650"/>
                                    <a:gd name="connsiteY3" fmla="*/ 113773 h 682625"/>
                                    <a:gd name="connsiteX4" fmla="*/ 6216650 w 6216650"/>
                                    <a:gd name="connsiteY4" fmla="*/ 568852 h 682625"/>
                                    <a:gd name="connsiteX5" fmla="*/ 6102877 w 6216650"/>
                                    <a:gd name="connsiteY5" fmla="*/ 682625 h 682625"/>
                                    <a:gd name="connsiteX6" fmla="*/ 113773 w 6216650"/>
                                    <a:gd name="connsiteY6" fmla="*/ 682625 h 682625"/>
                                    <a:gd name="connsiteX7" fmla="*/ 0 w 6216650"/>
                                    <a:gd name="connsiteY7" fmla="*/ 568852 h 682625"/>
                                    <a:gd name="connsiteX8" fmla="*/ 0 w 6216650"/>
                                    <a:gd name="connsiteY8" fmla="*/ 113773 h 68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16650" h="682625" extrusionOk="0">
                                      <a:moveTo>
                                        <a:pt x="0" y="113773"/>
                                      </a:moveTo>
                                      <a:cubicBezTo>
                                        <a:pt x="-6285" y="47061"/>
                                        <a:pt x="47722" y="1207"/>
                                        <a:pt x="113773" y="0"/>
                                      </a:cubicBezTo>
                                      <a:cubicBezTo>
                                        <a:pt x="1235977" y="132882"/>
                                        <a:pt x="3393354" y="-84951"/>
                                        <a:pt x="6102877" y="0"/>
                                      </a:cubicBezTo>
                                      <a:cubicBezTo>
                                        <a:pt x="6162607" y="3032"/>
                                        <a:pt x="6215440" y="57628"/>
                                        <a:pt x="6216650" y="113773"/>
                                      </a:cubicBezTo>
                                      <a:cubicBezTo>
                                        <a:pt x="6216643" y="333198"/>
                                        <a:pt x="6186582" y="492527"/>
                                        <a:pt x="6216650" y="568852"/>
                                      </a:cubicBezTo>
                                      <a:cubicBezTo>
                                        <a:pt x="6217716" y="631813"/>
                                        <a:pt x="6166401" y="681207"/>
                                        <a:pt x="6102877" y="682625"/>
                                      </a:cubicBezTo>
                                      <a:cubicBezTo>
                                        <a:pt x="3431557" y="770264"/>
                                        <a:pt x="1824228" y="609946"/>
                                        <a:pt x="113773" y="682625"/>
                                      </a:cubicBezTo>
                                      <a:cubicBezTo>
                                        <a:pt x="50493" y="678384"/>
                                        <a:pt x="-4156" y="637463"/>
                                        <a:pt x="0" y="568852"/>
                                      </a:cubicBezTo>
                                      <a:cubicBezTo>
                                        <a:pt x="-826" y="356548"/>
                                        <a:pt x="18394" y="261915"/>
                                        <a:pt x="0" y="113773"/>
                                      </a:cubicBezTo>
                                      <a:close/>
                                    </a:path>
                                  </a:pathLst>
                                </a:custGeom>
                                <ask:type>
                                  <ask:lineSketchNone/>
                                </ask:type>
                              </ask:lineSketchStyleProps>
                            </a:ext>
                          </a:extLst>
                        </a:ln>
                        <a:effectLst>
                          <a:outerShdw blurRad="50800" dist="38100" dir="8100000" algn="tr" rotWithShape="0">
                            <a:prstClr val="black">
                              <a:alpha val="40000"/>
                            </a:prstClr>
                          </a:outerShdw>
                        </a:effectLst>
                        <a:extLst>
                          <a:ext uri="{909E8E84-426E-40DD-AFC4-6F175D3DCCD1}">
                            <a14:hiddenFill xmlns:a14="http://schemas.microsoft.com/office/drawing/2010/main">
                              <a:solidFill>
                                <a:schemeClr val="bg1">
                                  <a:lumMod val="100000"/>
                                  <a:lumOff val="0"/>
                                </a:schemeClr>
                              </a:solidFill>
                            </a14:hiddenFill>
                          </a:ext>
                        </a:extLst>
                      </wps:spPr>
                      <wps:txbx>
                        <w:txbxContent>
                          <w:p w14:paraId="2057142C" w14:textId="74A7DFA1" w:rsidR="00734442" w:rsidRDefault="00675558" w:rsidP="00675558">
                            <w:r w:rsidRPr="00675558">
                              <w:rPr>
                                <w:noProof/>
                              </w:rPr>
                              <w:drawing>
                                <wp:inline distT="0" distB="0" distL="0" distR="0" wp14:anchorId="3E1E3F58" wp14:editId="2DC54D3E">
                                  <wp:extent cx="3876675" cy="5021545"/>
                                  <wp:effectExtent l="38100" t="38100" r="66675" b="1035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9356" cy="5025017"/>
                                          </a:xfrm>
                                          <a:prstGeom prst="rect">
                                            <a:avLst/>
                                          </a:prstGeom>
                                          <a:noFill/>
                                          <a:ln>
                                            <a:noFill/>
                                          </a:ln>
                                          <a:effectLst>
                                            <a:outerShdw blurRad="50800" dist="38100" dir="2700000" algn="tl" rotWithShape="0">
                                              <a:prstClr val="black">
                                                <a:alpha val="40000"/>
                                              </a:prstClr>
                                            </a:outerShdw>
                                          </a:effectLst>
                                        </pic:spPr>
                                      </pic:pic>
                                    </a:graphicData>
                                  </a:graphic>
                                </wp:inline>
                              </w:drawing>
                            </w:r>
                            <w:r w:rsidR="00B91158">
                              <w:t xml:space="preserve">          </w:t>
                            </w:r>
                            <w:r w:rsidR="00B82A26" w:rsidRPr="00B82A26">
                              <w:rPr>
                                <w:noProof/>
                              </w:rPr>
                              <w:drawing>
                                <wp:inline distT="0" distB="0" distL="0" distR="0" wp14:anchorId="785728ED" wp14:editId="6F66CA4E">
                                  <wp:extent cx="3552825" cy="4870328"/>
                                  <wp:effectExtent l="38100" t="38100" r="47625" b="1022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3905" cy="487180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64C04A2" w14:textId="4BB75AF7" w:rsidR="004774EE" w:rsidRDefault="004774EE" w:rsidP="00675558"/>
                          <w:p w14:paraId="57E337D1" w14:textId="77777777" w:rsidR="004774EE" w:rsidRDefault="004774EE" w:rsidP="004774EE">
                            <w:pPr>
                              <w:pBdr>
                                <w:top w:val="nil"/>
                                <w:left w:val="nil"/>
                                <w:bottom w:val="nil"/>
                                <w:right w:val="nil"/>
                                <w:between w:val="nil"/>
                              </w:pBdr>
                              <w:jc w:val="center"/>
                              <w:rPr>
                                <w:rFonts w:ascii="Roboto" w:eastAsia="Roboto" w:hAnsi="Roboto" w:cs="Roboto"/>
                                <w:b/>
                                <w:color w:val="202124"/>
                                <w:highlight w:val="white"/>
                              </w:rPr>
                            </w:pPr>
                            <w:r>
                              <w:rPr>
                                <w:rFonts w:ascii="Roboto" w:eastAsia="Roboto" w:hAnsi="Roboto" w:cs="Roboto"/>
                                <w:b/>
                                <w:color w:val="202124"/>
                                <w:highlight w:val="white"/>
                              </w:rPr>
                              <w:t xml:space="preserve">SOCIAL EMOTIONAL LEARNING (SEL) RESOURCES: </w:t>
                            </w:r>
                            <w:hyperlink r:id="rId34">
                              <w:r>
                                <w:rPr>
                                  <w:rFonts w:ascii="Roboto" w:eastAsia="Roboto" w:hAnsi="Roboto" w:cs="Roboto"/>
                                  <w:b/>
                                  <w:color w:val="1155CC"/>
                                  <w:highlight w:val="white"/>
                                  <w:u w:val="single"/>
                                </w:rPr>
                                <w:t>https://casel.org/core-competencies/</w:t>
                              </w:r>
                            </w:hyperlink>
                          </w:p>
                          <w:p w14:paraId="54298514" w14:textId="77777777" w:rsidR="004774EE" w:rsidRDefault="004774EE" w:rsidP="00675558"/>
                          <w:p w14:paraId="476DF551" w14:textId="77777777" w:rsidR="00B82A26" w:rsidRDefault="00B82A26" w:rsidP="004774EE">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C950C" id="Rectangle: Rounded Corners 26" o:spid="_x0000_s1026" style="position:absolute;margin-left:175.5pt;margin-top:9.9pt;width:713.25pt;height:5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" filled="f" fillcolor="white [3212]" strokecolor="#50d1bf" strokeweight="1.5pt">
                <v:shadow on="t" color="black" opacity="26214f" origin=".5,-.5" offset="-.74836mm,.74836mm"/>
                <v:textbox>
                  <w:txbxContent>
                    <w:p w14:paraId="2057142C" w14:textId="74A7DFA1" w:rsidR="00734442" w:rsidRDefault="00675558" w:rsidP="00675558">
                      <w:r w:rsidRPr="00675558">
                        <w:rPr>
                          <w:noProof/>
                        </w:rPr>
                        <w:drawing>
                          <wp:inline distT="0" distB="0" distL="0" distR="0" wp14:anchorId="3E1E3F58" wp14:editId="2DC54D3E">
                            <wp:extent cx="3876675" cy="5021545"/>
                            <wp:effectExtent l="38100" t="38100" r="66675" b="1035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9356" cy="5025017"/>
                                    </a:xfrm>
                                    <a:prstGeom prst="rect">
                                      <a:avLst/>
                                    </a:prstGeom>
                                    <a:noFill/>
                                    <a:ln>
                                      <a:noFill/>
                                    </a:ln>
                                    <a:effectLst>
                                      <a:outerShdw blurRad="50800" dist="38100" dir="2700000" algn="tl" rotWithShape="0">
                                        <a:prstClr val="black">
                                          <a:alpha val="40000"/>
                                        </a:prstClr>
                                      </a:outerShdw>
                                    </a:effectLst>
                                  </pic:spPr>
                                </pic:pic>
                              </a:graphicData>
                            </a:graphic>
                          </wp:inline>
                        </w:drawing>
                      </w:r>
                      <w:r w:rsidR="00B91158">
                        <w:t xml:space="preserve">          </w:t>
                      </w:r>
                      <w:r w:rsidR="00B82A26" w:rsidRPr="00B82A26">
                        <w:rPr>
                          <w:noProof/>
                        </w:rPr>
                        <w:drawing>
                          <wp:inline distT="0" distB="0" distL="0" distR="0" wp14:anchorId="785728ED" wp14:editId="6F66CA4E">
                            <wp:extent cx="3552825" cy="4870328"/>
                            <wp:effectExtent l="38100" t="38100" r="47625" b="1022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3905" cy="487180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64C04A2" w14:textId="4BB75AF7" w:rsidR="004774EE" w:rsidRDefault="004774EE" w:rsidP="00675558"/>
                    <w:p w14:paraId="57E337D1" w14:textId="77777777" w:rsidR="004774EE" w:rsidRDefault="004774EE" w:rsidP="004774EE">
                      <w:pPr>
                        <w:pBdr>
                          <w:top w:val="nil"/>
                          <w:left w:val="nil"/>
                          <w:bottom w:val="nil"/>
                          <w:right w:val="nil"/>
                          <w:between w:val="nil"/>
                        </w:pBdr>
                        <w:jc w:val="center"/>
                        <w:rPr>
                          <w:rFonts w:ascii="Roboto" w:eastAsia="Roboto" w:hAnsi="Roboto" w:cs="Roboto"/>
                          <w:b/>
                          <w:color w:val="202124"/>
                          <w:highlight w:val="white"/>
                        </w:rPr>
                      </w:pPr>
                      <w:r>
                        <w:rPr>
                          <w:rFonts w:ascii="Roboto" w:eastAsia="Roboto" w:hAnsi="Roboto" w:cs="Roboto"/>
                          <w:b/>
                          <w:color w:val="202124"/>
                          <w:highlight w:val="white"/>
                        </w:rPr>
                        <w:t xml:space="preserve">SOCIAL EMOTIONAL LEARNING (SEL) RESOURCES: </w:t>
                      </w:r>
                      <w:hyperlink r:id="rId35">
                        <w:r>
                          <w:rPr>
                            <w:rFonts w:ascii="Roboto" w:eastAsia="Roboto" w:hAnsi="Roboto" w:cs="Roboto"/>
                            <w:b/>
                            <w:color w:val="1155CC"/>
                            <w:highlight w:val="white"/>
                            <w:u w:val="single"/>
                          </w:rPr>
                          <w:t>https://casel.org/core-competencies/</w:t>
                        </w:r>
                      </w:hyperlink>
                    </w:p>
                    <w:p w14:paraId="54298514" w14:textId="77777777" w:rsidR="004774EE" w:rsidRDefault="004774EE" w:rsidP="00675558"/>
                    <w:p w14:paraId="476DF551" w14:textId="77777777" w:rsidR="00B82A26" w:rsidRDefault="00B82A26" w:rsidP="004774EE">
                      <w:pPr>
                        <w:jc w:val="center"/>
                      </w:pPr>
                    </w:p>
                  </w:txbxContent>
                </v:textbox>
                <w10:wrap type="tight"/>
              </v:roundrect>
            </w:pict>
          </mc:Fallback>
        </mc:AlternateContent>
      </w:r>
    </w:p>
    <w:p w14:paraId="69FC1CCA" w14:textId="63F0F0EC" w:rsidR="00E60166" w:rsidRDefault="00E60166" w:rsidP="00F04FF6"/>
    <w:p w14:paraId="33E79782" w14:textId="07EFB340" w:rsidR="004774EE" w:rsidRPr="00FC7039" w:rsidRDefault="004774EE" w:rsidP="00F04FF6"/>
    <w:sectPr w:rsidR="004774EE" w:rsidRPr="00FC7039" w:rsidSect="00E26926">
      <w:headerReference w:type="default" r:id="rId36"/>
      <w:footerReference w:type="default" r:id="rId37"/>
      <w:headerReference w:type="first" r:id="rId38"/>
      <w:footerReference w:type="first" r:id="rId39"/>
      <w:pgSz w:w="24480" w:h="15840" w:orient="landscape"/>
      <w:pgMar w:top="1584" w:right="1728" w:bottom="1296"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533CA" w14:textId="77777777" w:rsidR="00FC0245" w:rsidRDefault="00FC0245" w:rsidP="00F83FB4">
      <w:r>
        <w:separator/>
      </w:r>
    </w:p>
  </w:endnote>
  <w:endnote w:type="continuationSeparator" w:id="0">
    <w:p w14:paraId="14B00BBF" w14:textId="77777777" w:rsidR="00FC0245" w:rsidRDefault="00FC0245" w:rsidP="00F83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Roboto Light">
    <w:altName w:val="Arial"/>
    <w:charset w:val="00"/>
    <w:family w:val="auto"/>
    <w:pitch w:val="variable"/>
    <w:sig w:usb0="E0000AFF" w:usb1="5000217F" w:usb2="00000021" w:usb3="00000000" w:csb0="0000019F" w:csb1="00000000"/>
  </w:font>
  <w:font w:name="Varela Round">
    <w:altName w:val="Arial"/>
    <w:charset w:val="00"/>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Roboto Condensed">
    <w:panose1 w:val="02000000000000000000"/>
    <w:charset w:val="00"/>
    <w:family w:val="auto"/>
    <w:pitch w:val="variable"/>
    <w:sig w:usb0="E00002FF" w:usb1="5000205B" w:usb2="00000020" w:usb3="00000000" w:csb0="0000019F" w:csb1="00000000"/>
  </w:font>
  <w:font w:name="Roboto">
    <w:altName w:val="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DFC39" w14:textId="0C457DC7" w:rsidR="009A4182" w:rsidRPr="002D0C00" w:rsidRDefault="009A4182" w:rsidP="00E56751">
    <w:pPr>
      <w:pStyle w:val="Footer"/>
      <w:tabs>
        <w:tab w:val="clear" w:pos="9360"/>
        <w:tab w:val="left" w:pos="8730"/>
        <w:tab w:val="right" w:pos="21312"/>
      </w:tabs>
    </w:pPr>
    <w:r>
      <w:rPr>
        <w:noProof/>
      </w:rPr>
      <w:drawing>
        <wp:anchor distT="0" distB="0" distL="114300" distR="114300" simplePos="0" relativeHeight="251644928" behindDoc="1" locked="0" layoutInCell="1" allowOverlap="1" wp14:anchorId="7F2B147F" wp14:editId="316D787D">
          <wp:simplePos x="0" y="0"/>
          <wp:positionH relativeFrom="column">
            <wp:posOffset>5379720</wp:posOffset>
          </wp:positionH>
          <wp:positionV relativeFrom="paragraph">
            <wp:posOffset>-160020</wp:posOffset>
          </wp:positionV>
          <wp:extent cx="771525" cy="589915"/>
          <wp:effectExtent l="0" t="0" r="9525"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_06.png"/>
                  <pic:cNvPicPr/>
                </pic:nvPicPr>
                <pic:blipFill>
                  <a:blip r:embed="rId1">
                    <a:extLst>
                      <a:ext uri="{28A0092B-C50C-407E-A947-70E740481C1C}">
                        <a14:useLocalDpi xmlns:a14="http://schemas.microsoft.com/office/drawing/2010/main" val="0"/>
                      </a:ext>
                    </a:extLst>
                  </a:blip>
                  <a:stretch>
                    <a:fillRect/>
                  </a:stretch>
                </pic:blipFill>
                <pic:spPr>
                  <a:xfrm>
                    <a:off x="0" y="0"/>
                    <a:ext cx="771525" cy="5899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14:anchorId="3E030D9D" wp14:editId="51DCC960">
              <wp:simplePos x="0" y="0"/>
              <wp:positionH relativeFrom="column">
                <wp:posOffset>-12700</wp:posOffset>
              </wp:positionH>
              <wp:positionV relativeFrom="paragraph">
                <wp:posOffset>-59055</wp:posOffset>
              </wp:positionV>
              <wp:extent cx="4772025" cy="0"/>
              <wp:effectExtent l="0" t="0" r="0" b="0"/>
              <wp:wrapNone/>
              <wp:docPr id="5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2025" cy="0"/>
                      </a:xfrm>
                      <a:prstGeom prst="straightConnector1">
                        <a:avLst/>
                      </a:prstGeom>
                      <a:noFill/>
                      <a:ln w="12700">
                        <a:solidFill>
                          <a:srgbClr val="50D1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CFF9E1" id="_x0000_t32" coordsize="21600,21600" o:spt="32" o:oned="t" path="m,l21600,21600e" filled="f">
              <v:path arrowok="t" fillok="f" o:connecttype="none"/>
              <o:lock v:ext="edit" shapetype="t"/>
            </v:shapetype>
            <v:shape id="AutoShape 1" o:spid="_x0000_s1026" type="#_x0000_t32" style="position:absolute;margin-left:-1pt;margin-top:-4.65pt;width:375.7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" strokecolor="#50d1bf" strokeweight="1pt"/>
          </w:pict>
        </mc:Fallback>
      </mc:AlternateContent>
    </w:r>
    <w:r>
      <w:t xml:space="preserve">Michigan Arts Education Instruction &amp; Assessment: </w:t>
    </w:r>
    <w:r w:rsidRPr="00273C3A">
      <w:rPr>
        <w:i/>
        <w:iCs/>
        <w:color w:val="50D1BF"/>
      </w:rPr>
      <w:t>Advancing Creativity in Education</w:t>
    </w:r>
    <w:r>
      <w:rPr>
        <w:i/>
        <w:iCs/>
        <w:color w:val="50D1BF"/>
      </w:rPr>
      <w:tab/>
    </w:r>
    <w:r w:rsidRPr="00B752E8">
      <w:rPr>
        <w:color w:val="auto"/>
      </w:rPr>
      <w:fldChar w:fldCharType="begin"/>
    </w:r>
    <w:r w:rsidRPr="00B752E8">
      <w:rPr>
        <w:color w:val="auto"/>
      </w:rPr>
      <w:instrText xml:space="preserve"> PAGE   \* MERGEFORMAT </w:instrText>
    </w:r>
    <w:r w:rsidRPr="00B752E8">
      <w:rPr>
        <w:color w:val="auto"/>
      </w:rPr>
      <w:fldChar w:fldCharType="separate"/>
    </w:r>
    <w:r w:rsidRPr="00B752E8">
      <w:rPr>
        <w:color w:val="auto"/>
      </w:rPr>
      <w:t>1</w:t>
    </w:r>
    <w:r w:rsidRPr="00B752E8">
      <w:rPr>
        <w:noProof/>
        <w:color w:val="auto"/>
      </w:rPr>
      <w:fldChar w:fldCharType="end"/>
    </w:r>
    <w:r w:rsidRPr="00B752E8">
      <w:rPr>
        <w:color w:val="auto"/>
      </w:rPr>
      <w:t xml:space="preserve"> | P</w:t>
    </w:r>
    <w:r w:rsidRPr="00B752E8">
      <w:rPr>
        <w:color w:val="auto"/>
        <w:spacing w:val="60"/>
      </w:rPr>
      <w:t>age</w:t>
    </w:r>
    <w:r>
      <w:rPr>
        <w:color w:val="auto"/>
        <w:spacing w:val="60"/>
      </w:rPr>
      <w:tab/>
    </w:r>
    <w:r>
      <w:rPr>
        <w:color w:val="auto"/>
      </w:rPr>
      <w:t>December</w:t>
    </w:r>
    <w:r w:rsidRPr="002D0C00">
      <w:rPr>
        <w:color w:val="auto"/>
      </w:rPr>
      <w:t xml:space="preserv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0D5C2" w14:textId="606A5B71" w:rsidR="009A4182" w:rsidRPr="005E4BFC" w:rsidRDefault="009A4182" w:rsidP="00E56751">
    <w:pPr>
      <w:pStyle w:val="Footer"/>
      <w:tabs>
        <w:tab w:val="clear" w:pos="9360"/>
        <w:tab w:val="left" w:pos="8640"/>
        <w:tab w:val="right" w:pos="21312"/>
      </w:tabs>
      <w:rPr>
        <w:color w:val="auto"/>
        <w:spacing w:val="60"/>
      </w:rPr>
    </w:pPr>
    <w:r>
      <w:rPr>
        <w:noProof/>
      </w:rPr>
      <w:drawing>
        <wp:anchor distT="0" distB="0" distL="114300" distR="114300" simplePos="0" relativeHeight="251656704" behindDoc="1" locked="0" layoutInCell="1" allowOverlap="1" wp14:anchorId="6DE1CAB4" wp14:editId="18C45756">
          <wp:simplePos x="0" y="0"/>
          <wp:positionH relativeFrom="column">
            <wp:posOffset>5379720</wp:posOffset>
          </wp:positionH>
          <wp:positionV relativeFrom="paragraph">
            <wp:posOffset>-160020</wp:posOffset>
          </wp:positionV>
          <wp:extent cx="771525" cy="589915"/>
          <wp:effectExtent l="0" t="0" r="9525" b="63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_06.png"/>
                  <pic:cNvPicPr/>
                </pic:nvPicPr>
                <pic:blipFill>
                  <a:blip r:embed="rId1">
                    <a:extLst>
                      <a:ext uri="{28A0092B-C50C-407E-A947-70E740481C1C}">
                        <a14:useLocalDpi xmlns:a14="http://schemas.microsoft.com/office/drawing/2010/main" val="0"/>
                      </a:ext>
                    </a:extLst>
                  </a:blip>
                  <a:stretch>
                    <a:fillRect/>
                  </a:stretch>
                </pic:blipFill>
                <pic:spPr>
                  <a:xfrm>
                    <a:off x="0" y="0"/>
                    <a:ext cx="771525" cy="5899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5680A868" wp14:editId="45C3140A">
              <wp:simplePos x="0" y="0"/>
              <wp:positionH relativeFrom="column">
                <wp:posOffset>-12700</wp:posOffset>
              </wp:positionH>
              <wp:positionV relativeFrom="paragraph">
                <wp:posOffset>-59055</wp:posOffset>
              </wp:positionV>
              <wp:extent cx="4772025" cy="0"/>
              <wp:effectExtent l="0" t="0" r="0" b="0"/>
              <wp:wrapNone/>
              <wp:docPr id="5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2025" cy="0"/>
                      </a:xfrm>
                      <a:prstGeom prst="straightConnector1">
                        <a:avLst/>
                      </a:prstGeom>
                      <a:noFill/>
                      <a:ln w="12700">
                        <a:solidFill>
                          <a:srgbClr val="50D1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3B07EE" id="_x0000_t32" coordsize="21600,21600" o:spt="32" o:oned="t" path="m,l21600,21600e" filled="f">
              <v:path arrowok="t" fillok="f" o:connecttype="none"/>
              <o:lock v:ext="edit" shapetype="t"/>
            </v:shapetype>
            <v:shape id="AutoShape 1" o:spid="_x0000_s1026" type="#_x0000_t32" style="position:absolute;margin-left:-1pt;margin-top:-4.65pt;width:375.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" strokecolor="#50d1bf" strokeweight="1pt"/>
          </w:pict>
        </mc:Fallback>
      </mc:AlternateContent>
    </w:r>
    <w:r>
      <w:t xml:space="preserve">Michigan Arts Education Instruction &amp; Assessment: </w:t>
    </w:r>
    <w:r w:rsidRPr="00273C3A">
      <w:rPr>
        <w:i/>
        <w:iCs/>
        <w:color w:val="50D1BF"/>
      </w:rPr>
      <w:t>Advancing Creativity in Education</w:t>
    </w:r>
    <w:r>
      <w:rPr>
        <w:i/>
        <w:iCs/>
        <w:color w:val="50D1BF"/>
      </w:rPr>
      <w:tab/>
    </w:r>
    <w:r w:rsidRPr="00B752E8">
      <w:rPr>
        <w:color w:val="auto"/>
      </w:rPr>
      <w:fldChar w:fldCharType="begin"/>
    </w:r>
    <w:r w:rsidRPr="00B752E8">
      <w:rPr>
        <w:color w:val="auto"/>
      </w:rPr>
      <w:instrText xml:space="preserve"> PAGE   \* MERGEFORMAT </w:instrText>
    </w:r>
    <w:r w:rsidRPr="00B752E8">
      <w:rPr>
        <w:color w:val="auto"/>
      </w:rPr>
      <w:fldChar w:fldCharType="separate"/>
    </w:r>
    <w:r w:rsidRPr="00B752E8">
      <w:rPr>
        <w:color w:val="auto"/>
      </w:rPr>
      <w:t>2</w:t>
    </w:r>
    <w:r w:rsidRPr="00B752E8">
      <w:rPr>
        <w:noProof/>
        <w:color w:val="auto"/>
      </w:rPr>
      <w:fldChar w:fldCharType="end"/>
    </w:r>
    <w:r w:rsidRPr="00B752E8">
      <w:rPr>
        <w:color w:val="auto"/>
      </w:rPr>
      <w:t xml:space="preserve"> | P</w:t>
    </w:r>
    <w:r w:rsidRPr="00B752E8">
      <w:rPr>
        <w:color w:val="auto"/>
        <w:spacing w:val="60"/>
      </w:rPr>
      <w:t>age</w:t>
    </w:r>
    <w:r>
      <w:rPr>
        <w:color w:val="auto"/>
        <w:spacing w:val="60"/>
      </w:rPr>
      <w:tab/>
    </w:r>
    <w:r>
      <w:rPr>
        <w:color w:val="auto"/>
      </w:rPr>
      <w:t>December</w:t>
    </w:r>
    <w:r w:rsidRPr="002D0C00">
      <w:rPr>
        <w:color w:val="auto"/>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C38BD" w14:textId="77777777" w:rsidR="00FC0245" w:rsidRDefault="00FC0245" w:rsidP="00F83FB4">
      <w:r>
        <w:separator/>
      </w:r>
    </w:p>
  </w:footnote>
  <w:footnote w:type="continuationSeparator" w:id="0">
    <w:p w14:paraId="0C14B208" w14:textId="77777777" w:rsidR="00FC0245" w:rsidRDefault="00FC0245" w:rsidP="00F83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20173" w14:textId="59C0A487" w:rsidR="009A4182" w:rsidRPr="00A556F3" w:rsidRDefault="009A4182" w:rsidP="00A556F3">
    <w:pPr>
      <w:rPr>
        <w:i/>
        <w:iCs/>
      </w:rPr>
    </w:pPr>
    <w:r w:rsidRPr="00A556F3">
      <w:rPr>
        <w:i/>
        <w:iCs/>
        <w:noProof/>
      </w:rPr>
      <w:drawing>
        <wp:anchor distT="0" distB="0" distL="114300" distR="114300" simplePos="0" relativeHeight="251641856" behindDoc="0" locked="0" layoutInCell="1" allowOverlap="1" wp14:anchorId="02C6304C" wp14:editId="2CF55869">
          <wp:simplePos x="0" y="0"/>
          <wp:positionH relativeFrom="margin">
            <wp:align>right</wp:align>
          </wp:positionH>
          <wp:positionV relativeFrom="paragraph">
            <wp:posOffset>-304800</wp:posOffset>
          </wp:positionV>
          <wp:extent cx="771525" cy="621665"/>
          <wp:effectExtent l="0" t="0" r="9525" b="6985"/>
          <wp:wrapSquare wrapText="bothSides"/>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EIA_LOGO_4color_FINAL.jpg"/>
                  <pic:cNvPicPr/>
                </pic:nvPicPr>
                <pic:blipFill>
                  <a:blip r:embed="rId1">
                    <a:extLst>
                      <a:ext uri="{28A0092B-C50C-407E-A947-70E740481C1C}">
                        <a14:useLocalDpi xmlns:a14="http://schemas.microsoft.com/office/drawing/2010/main" val="0"/>
                      </a:ext>
                    </a:extLst>
                  </a:blip>
                  <a:stretch>
                    <a:fillRect/>
                  </a:stretch>
                </pic:blipFill>
                <pic:spPr>
                  <a:xfrm>
                    <a:off x="0" y="0"/>
                    <a:ext cx="771525" cy="621665"/>
                  </a:xfrm>
                  <a:prstGeom prst="rect">
                    <a:avLst/>
                  </a:prstGeom>
                </pic:spPr>
              </pic:pic>
            </a:graphicData>
          </a:graphic>
          <wp14:sizeRelH relativeFrom="page">
            <wp14:pctWidth>0</wp14:pctWidth>
          </wp14:sizeRelH>
          <wp14:sizeRelV relativeFrom="page">
            <wp14:pctHeight>0</wp14:pctHeight>
          </wp14:sizeRelV>
        </wp:anchor>
      </w:drawing>
    </w:r>
    <w:r w:rsidR="0067103F">
      <w:rPr>
        <w:i/>
        <w:iCs/>
        <w:noProof/>
      </w:rPr>
      <w:t>Dance</w:t>
    </w:r>
    <w:r>
      <w:rPr>
        <w:i/>
        <w:iCs/>
      </w:rPr>
      <w:t xml:space="preserve"> Curriculum Map</w:t>
    </w:r>
    <w:r w:rsidR="00033A4C">
      <w:rPr>
        <w:i/>
        <w:iCs/>
      </w:rPr>
      <w:t>,</w:t>
    </w:r>
    <w:r w:rsidRPr="00A556F3">
      <w:rPr>
        <w:i/>
        <w:iCs/>
      </w:rPr>
      <w:t xml:space="preserve"> </w:t>
    </w:r>
    <w:r w:rsidR="00033A4C">
      <w:rPr>
        <w:i/>
        <w:iCs/>
      </w:rPr>
      <w:t>c</w:t>
    </w:r>
    <w:r w:rsidRPr="00A556F3">
      <w:rPr>
        <w:i/>
        <w:iCs/>
      </w:rPr>
      <w:t>ont’d.</w:t>
    </w:r>
  </w:p>
  <w:p w14:paraId="048BD064" w14:textId="16BA3495" w:rsidR="009A4182" w:rsidRPr="00A556F3" w:rsidRDefault="009A4182" w:rsidP="00A556F3">
    <w:pPr>
      <w:pStyle w:val="Header"/>
      <w:jc w:val="both"/>
      <w:rPr>
        <w:color w:val="1C8275" w:themeColor="accent1"/>
      </w:rPr>
    </w:pPr>
    <w:r>
      <w:rPr>
        <w:noProof/>
      </w:rPr>
      <mc:AlternateContent>
        <mc:Choice Requires="wps">
          <w:drawing>
            <wp:anchor distT="0" distB="0" distL="114300" distR="114300" simplePos="0" relativeHeight="251643904" behindDoc="0" locked="0" layoutInCell="1" allowOverlap="1" wp14:anchorId="565A1C40" wp14:editId="7E33DBA7">
              <wp:simplePos x="0" y="0"/>
              <wp:positionH relativeFrom="margin">
                <wp:align>left</wp:align>
              </wp:positionH>
              <wp:positionV relativeFrom="paragraph">
                <wp:posOffset>161925</wp:posOffset>
              </wp:positionV>
              <wp:extent cx="13515975" cy="57150"/>
              <wp:effectExtent l="0" t="0" r="28575" b="19050"/>
              <wp:wrapNone/>
              <wp:docPr id="4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15975" cy="57150"/>
                      </a:xfrm>
                      <a:prstGeom prst="straightConnector1">
                        <a:avLst/>
                      </a:prstGeom>
                      <a:noFill/>
                      <a:ln w="9525">
                        <a:solidFill>
                          <a:srgbClr val="50D1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3EC931" id="_x0000_t32" coordsize="21600,21600" o:spt="32" o:oned="t" path="m,l21600,21600e" filled="f">
              <v:path arrowok="t" fillok="f" o:connecttype="none"/>
              <o:lock v:ext="edit" shapetype="t"/>
            </v:shapetype>
            <v:shape id="AutoShape 7" o:spid="_x0000_s1026" type="#_x0000_t32" style="position:absolute;margin-left:0;margin-top:12.75pt;width:1064.25pt;height:4.5pt;flip:y;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" strokecolor="#50d1bf">
              <w10:wrap anchorx="margin"/>
            </v:shape>
          </w:pict>
        </mc:Fallback>
      </mc:AlternateContent>
    </w:r>
    <w:r w:rsidRPr="00A556F3">
      <w:rPr>
        <w:color w:val="1C8275" w:themeColor="accent1"/>
      </w:rPr>
      <w:t>maeia-artsednetwork.org/educator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014A" w14:textId="0A2BE0D1" w:rsidR="009A4182" w:rsidRDefault="009A4182" w:rsidP="00D21D04">
    <w:pPr>
      <w:pStyle w:val="Title"/>
      <w:rPr>
        <w:rStyle w:val="TitleChar"/>
        <w:color w:val="1C8275"/>
      </w:rPr>
    </w:pPr>
    <w:r>
      <w:rPr>
        <w:noProof/>
      </w:rPr>
      <w:drawing>
        <wp:anchor distT="0" distB="0" distL="114300" distR="114300" simplePos="0" relativeHeight="251661824" behindDoc="1" locked="0" layoutInCell="1" allowOverlap="1" wp14:anchorId="683F5CC0" wp14:editId="6FA43361">
          <wp:simplePos x="0" y="0"/>
          <wp:positionH relativeFrom="margin">
            <wp:align>right</wp:align>
          </wp:positionH>
          <wp:positionV relativeFrom="paragraph">
            <wp:posOffset>-222885</wp:posOffset>
          </wp:positionV>
          <wp:extent cx="1019175" cy="820420"/>
          <wp:effectExtent l="0" t="0" r="9525" b="0"/>
          <wp:wrapNone/>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EIA_LOGO_4color_FINAL.jpg"/>
                  <pic:cNvPicPr/>
                </pic:nvPicPr>
                <pic:blipFill>
                  <a:blip r:embed="rId1">
                    <a:extLst>
                      <a:ext uri="{28A0092B-C50C-407E-A947-70E740481C1C}">
                        <a14:useLocalDpi xmlns:a14="http://schemas.microsoft.com/office/drawing/2010/main" val="0"/>
                      </a:ext>
                    </a:extLst>
                  </a:blip>
                  <a:stretch>
                    <a:fillRect/>
                  </a:stretch>
                </pic:blipFill>
                <pic:spPr>
                  <a:xfrm>
                    <a:off x="0" y="0"/>
                    <a:ext cx="1019175" cy="820420"/>
                  </a:xfrm>
                  <a:prstGeom prst="rect">
                    <a:avLst/>
                  </a:prstGeom>
                </pic:spPr>
              </pic:pic>
            </a:graphicData>
          </a:graphic>
          <wp14:sizeRelH relativeFrom="page">
            <wp14:pctWidth>0</wp14:pctWidth>
          </wp14:sizeRelH>
          <wp14:sizeRelV relativeFrom="page">
            <wp14:pctHeight>0</wp14:pctHeight>
          </wp14:sizeRelV>
        </wp:anchor>
      </w:drawing>
    </w:r>
    <w:r w:rsidR="00EE109F">
      <w:rPr>
        <w:noProof/>
      </w:rPr>
      <w:t>Dance</w:t>
    </w:r>
    <w:r>
      <w:rPr>
        <w:noProof/>
      </w:rPr>
      <w:t xml:space="preserve"> Curriculum Map</w:t>
    </w:r>
  </w:p>
  <w:p w14:paraId="66ADE073" w14:textId="1C9DDFEC" w:rsidR="009A4182" w:rsidRPr="00A60151" w:rsidRDefault="009A4182" w:rsidP="00F71E28">
    <w:pPr>
      <w:pStyle w:val="Header"/>
      <w:tabs>
        <w:tab w:val="clear" w:pos="4680"/>
        <w:tab w:val="clear" w:pos="9360"/>
        <w:tab w:val="right" w:pos="21312"/>
      </w:tabs>
      <w:spacing w:before="360"/>
    </w:pPr>
    <w:r>
      <w:rPr>
        <w:noProof/>
        <w:color w:val="50D1BF"/>
      </w:rPr>
      <mc:AlternateContent>
        <mc:Choice Requires="wps">
          <w:drawing>
            <wp:anchor distT="0" distB="0" distL="114300" distR="114300" simplePos="0" relativeHeight="251660800" behindDoc="0" locked="0" layoutInCell="1" allowOverlap="1" wp14:anchorId="00D2732D" wp14:editId="2CDD8830">
              <wp:simplePos x="0" y="0"/>
              <wp:positionH relativeFrom="column">
                <wp:posOffset>47625</wp:posOffset>
              </wp:positionH>
              <wp:positionV relativeFrom="paragraph">
                <wp:posOffset>394173</wp:posOffset>
              </wp:positionV>
              <wp:extent cx="13496925" cy="45719"/>
              <wp:effectExtent l="0" t="0" r="28575" b="3111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96925" cy="45719"/>
                      </a:xfrm>
                      <a:prstGeom prst="straightConnector1">
                        <a:avLst/>
                      </a:prstGeom>
                      <a:noFill/>
                      <a:ln w="9525">
                        <a:solidFill>
                          <a:srgbClr val="50D1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79D338" id="_x0000_t32" coordsize="21600,21600" o:spt="32" o:oned="t" path="m,l21600,21600e" filled="f">
              <v:path arrowok="t" fillok="f" o:connecttype="none"/>
              <o:lock v:ext="edit" shapetype="t"/>
            </v:shapetype>
            <v:shape id="AutoShape 6" o:spid="_x0000_s1026" type="#_x0000_t32" style="position:absolute;margin-left:3.75pt;margin-top:31.05pt;width:1062.75pt;height:3.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" strokecolor="#50d1bf"/>
          </w:pict>
        </mc:Fallback>
      </mc:AlternateContent>
    </w:r>
    <w:r>
      <w:tab/>
    </w:r>
    <w:r w:rsidRPr="008521B3">
      <w:rPr>
        <w:color w:val="50D1BF"/>
      </w:rPr>
      <w:t>maeia-artsednetwork.org/educator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9C88FA"/>
    <w:multiLevelType w:val="hybridMultilevel"/>
    <w:tmpl w:val="9FE564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D58A5E"/>
    <w:multiLevelType w:val="hybridMultilevel"/>
    <w:tmpl w:val="164AC4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0A8A4E"/>
    <w:multiLevelType w:val="hybridMultilevel"/>
    <w:tmpl w:val="2F91B1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CA23DE"/>
    <w:multiLevelType w:val="hybridMultilevel"/>
    <w:tmpl w:val="7B44726E"/>
    <w:lvl w:ilvl="0" w:tplc="8572DD14">
      <w:numFmt w:val="bullet"/>
      <w:lvlText w:val="○"/>
      <w:lvlJc w:val="left"/>
      <w:pPr>
        <w:ind w:left="840" w:hanging="359"/>
      </w:pPr>
      <w:rPr>
        <w:rFonts w:ascii="Arial" w:eastAsia="Arial" w:hAnsi="Arial" w:cs="Arial" w:hint="default"/>
        <w:spacing w:val="-1"/>
        <w:w w:val="100"/>
        <w:position w:val="1"/>
        <w:sz w:val="24"/>
        <w:szCs w:val="24"/>
      </w:rPr>
    </w:lvl>
    <w:lvl w:ilvl="1" w:tplc="0B1C931C">
      <w:numFmt w:val="bullet"/>
      <w:lvlText w:val="•"/>
      <w:lvlJc w:val="left"/>
      <w:pPr>
        <w:ind w:left="1644" w:hanging="359"/>
      </w:pPr>
      <w:rPr>
        <w:rFonts w:hint="default"/>
      </w:rPr>
    </w:lvl>
    <w:lvl w:ilvl="2" w:tplc="2B082D84">
      <w:numFmt w:val="bullet"/>
      <w:lvlText w:val="•"/>
      <w:lvlJc w:val="left"/>
      <w:pPr>
        <w:ind w:left="2448" w:hanging="359"/>
      </w:pPr>
      <w:rPr>
        <w:rFonts w:hint="default"/>
      </w:rPr>
    </w:lvl>
    <w:lvl w:ilvl="3" w:tplc="A9D4D2FA">
      <w:numFmt w:val="bullet"/>
      <w:lvlText w:val="•"/>
      <w:lvlJc w:val="left"/>
      <w:pPr>
        <w:ind w:left="3252" w:hanging="359"/>
      </w:pPr>
      <w:rPr>
        <w:rFonts w:hint="default"/>
      </w:rPr>
    </w:lvl>
    <w:lvl w:ilvl="4" w:tplc="4262F92E">
      <w:numFmt w:val="bullet"/>
      <w:lvlText w:val="•"/>
      <w:lvlJc w:val="left"/>
      <w:pPr>
        <w:ind w:left="4056" w:hanging="359"/>
      </w:pPr>
      <w:rPr>
        <w:rFonts w:hint="default"/>
      </w:rPr>
    </w:lvl>
    <w:lvl w:ilvl="5" w:tplc="F1B0A4B6">
      <w:numFmt w:val="bullet"/>
      <w:lvlText w:val="•"/>
      <w:lvlJc w:val="left"/>
      <w:pPr>
        <w:ind w:left="4860" w:hanging="359"/>
      </w:pPr>
      <w:rPr>
        <w:rFonts w:hint="default"/>
      </w:rPr>
    </w:lvl>
    <w:lvl w:ilvl="6" w:tplc="4DB45B1A">
      <w:numFmt w:val="bullet"/>
      <w:lvlText w:val="•"/>
      <w:lvlJc w:val="left"/>
      <w:pPr>
        <w:ind w:left="5664" w:hanging="359"/>
      </w:pPr>
      <w:rPr>
        <w:rFonts w:hint="default"/>
      </w:rPr>
    </w:lvl>
    <w:lvl w:ilvl="7" w:tplc="6EEA72FA">
      <w:numFmt w:val="bullet"/>
      <w:lvlText w:val="•"/>
      <w:lvlJc w:val="left"/>
      <w:pPr>
        <w:ind w:left="6468" w:hanging="359"/>
      </w:pPr>
      <w:rPr>
        <w:rFonts w:hint="default"/>
      </w:rPr>
    </w:lvl>
    <w:lvl w:ilvl="8" w:tplc="6108D2BA">
      <w:numFmt w:val="bullet"/>
      <w:lvlText w:val="•"/>
      <w:lvlJc w:val="left"/>
      <w:pPr>
        <w:ind w:left="7272" w:hanging="359"/>
      </w:pPr>
      <w:rPr>
        <w:rFonts w:hint="default"/>
      </w:rPr>
    </w:lvl>
  </w:abstractNum>
  <w:abstractNum w:abstractNumId="4" w15:restartNumberingAfterBreak="0">
    <w:nsid w:val="2B201B5D"/>
    <w:multiLevelType w:val="hybridMultilevel"/>
    <w:tmpl w:val="D54071F8"/>
    <w:lvl w:ilvl="0" w:tplc="C48E30E4">
      <w:start w:val="1"/>
      <w:numFmt w:val="decimal"/>
      <w:lvlText w:val="%1."/>
      <w:lvlJc w:val="left"/>
      <w:pPr>
        <w:ind w:left="480" w:hanging="360"/>
      </w:pPr>
      <w:rPr>
        <w:rFonts w:ascii="Times New Roman" w:eastAsia="Times New Roman" w:hAnsi="Times New Roman" w:cs="Times New Roman" w:hint="default"/>
        <w:spacing w:val="-25"/>
        <w:w w:val="100"/>
        <w:sz w:val="22"/>
        <w:szCs w:val="22"/>
      </w:rPr>
    </w:lvl>
    <w:lvl w:ilvl="1" w:tplc="0E0C584E">
      <w:numFmt w:val="bullet"/>
      <w:lvlText w:val="•"/>
      <w:lvlJc w:val="left"/>
      <w:pPr>
        <w:ind w:left="1320" w:hanging="360"/>
      </w:pPr>
      <w:rPr>
        <w:rFonts w:hint="default"/>
      </w:rPr>
    </w:lvl>
    <w:lvl w:ilvl="2" w:tplc="0BB8024A">
      <w:numFmt w:val="bullet"/>
      <w:lvlText w:val="•"/>
      <w:lvlJc w:val="left"/>
      <w:pPr>
        <w:ind w:left="2160" w:hanging="360"/>
      </w:pPr>
      <w:rPr>
        <w:rFonts w:hint="default"/>
      </w:rPr>
    </w:lvl>
    <w:lvl w:ilvl="3" w:tplc="0B52A7B8">
      <w:numFmt w:val="bullet"/>
      <w:lvlText w:val="•"/>
      <w:lvlJc w:val="left"/>
      <w:pPr>
        <w:ind w:left="3000" w:hanging="360"/>
      </w:pPr>
      <w:rPr>
        <w:rFonts w:hint="default"/>
      </w:rPr>
    </w:lvl>
    <w:lvl w:ilvl="4" w:tplc="CB8C4714">
      <w:numFmt w:val="bullet"/>
      <w:lvlText w:val="•"/>
      <w:lvlJc w:val="left"/>
      <w:pPr>
        <w:ind w:left="3840" w:hanging="360"/>
      </w:pPr>
      <w:rPr>
        <w:rFonts w:hint="default"/>
      </w:rPr>
    </w:lvl>
    <w:lvl w:ilvl="5" w:tplc="19567952">
      <w:numFmt w:val="bullet"/>
      <w:lvlText w:val="•"/>
      <w:lvlJc w:val="left"/>
      <w:pPr>
        <w:ind w:left="4680" w:hanging="360"/>
      </w:pPr>
      <w:rPr>
        <w:rFonts w:hint="default"/>
      </w:rPr>
    </w:lvl>
    <w:lvl w:ilvl="6" w:tplc="AFF84BF0">
      <w:numFmt w:val="bullet"/>
      <w:lvlText w:val="•"/>
      <w:lvlJc w:val="left"/>
      <w:pPr>
        <w:ind w:left="5520" w:hanging="360"/>
      </w:pPr>
      <w:rPr>
        <w:rFonts w:hint="default"/>
      </w:rPr>
    </w:lvl>
    <w:lvl w:ilvl="7" w:tplc="93CA3A34">
      <w:numFmt w:val="bullet"/>
      <w:lvlText w:val="•"/>
      <w:lvlJc w:val="left"/>
      <w:pPr>
        <w:ind w:left="6360" w:hanging="360"/>
      </w:pPr>
      <w:rPr>
        <w:rFonts w:hint="default"/>
      </w:rPr>
    </w:lvl>
    <w:lvl w:ilvl="8" w:tplc="437EABF6">
      <w:numFmt w:val="bullet"/>
      <w:lvlText w:val="•"/>
      <w:lvlJc w:val="left"/>
      <w:pPr>
        <w:ind w:left="7200" w:hanging="360"/>
      </w:pPr>
      <w:rPr>
        <w:rFonts w:hint="default"/>
      </w:rPr>
    </w:lvl>
  </w:abstractNum>
  <w:abstractNum w:abstractNumId="5" w15:restartNumberingAfterBreak="0">
    <w:nsid w:val="43294CEA"/>
    <w:multiLevelType w:val="multilevel"/>
    <w:tmpl w:val="66CC016E"/>
    <w:lvl w:ilvl="0">
      <w:start w:val="4"/>
      <w:numFmt w:val="upperLetter"/>
      <w:lvlText w:val="%1"/>
      <w:lvlJc w:val="left"/>
      <w:pPr>
        <w:ind w:left="140" w:hanging="329"/>
      </w:pPr>
      <w:rPr>
        <w:rFonts w:hint="default"/>
        <w:lang w:val="en-US" w:eastAsia="en-US" w:bidi="en-US"/>
      </w:rPr>
    </w:lvl>
    <w:lvl w:ilvl="1">
      <w:start w:val="5"/>
      <w:numFmt w:val="upperLetter"/>
      <w:lvlText w:val="%1.%2"/>
      <w:lvlJc w:val="left"/>
      <w:pPr>
        <w:ind w:left="140" w:hanging="329"/>
      </w:pPr>
      <w:rPr>
        <w:rFonts w:ascii="Calibri" w:eastAsia="Calibri" w:hAnsi="Calibri" w:cs="Calibri" w:hint="default"/>
        <w:color w:val="242425"/>
        <w:spacing w:val="-2"/>
        <w:w w:val="100"/>
        <w:sz w:val="22"/>
        <w:szCs w:val="22"/>
        <w:lang w:val="en-US" w:eastAsia="en-US" w:bidi="en-US"/>
      </w:rPr>
    </w:lvl>
    <w:lvl w:ilvl="2">
      <w:numFmt w:val="bullet"/>
      <w:pStyle w:val="ListParagraph"/>
      <w:lvlText w:val=""/>
      <w:lvlJc w:val="left"/>
      <w:pPr>
        <w:ind w:left="861" w:hanging="361"/>
      </w:pPr>
      <w:rPr>
        <w:rFonts w:ascii="Symbol" w:eastAsia="Symbol" w:hAnsi="Symbol" w:cs="Symbol" w:hint="default"/>
        <w:w w:val="100"/>
        <w:sz w:val="24"/>
        <w:szCs w:val="24"/>
        <w:lang w:val="en-US" w:eastAsia="en-US" w:bidi="en-US"/>
      </w:rPr>
    </w:lvl>
    <w:lvl w:ilvl="3">
      <w:numFmt w:val="bullet"/>
      <w:lvlText w:val="•"/>
      <w:lvlJc w:val="left"/>
      <w:pPr>
        <w:ind w:left="2811" w:hanging="361"/>
      </w:pPr>
      <w:rPr>
        <w:rFonts w:hint="default"/>
        <w:lang w:val="en-US" w:eastAsia="en-US" w:bidi="en-US"/>
      </w:rPr>
    </w:lvl>
    <w:lvl w:ilvl="4">
      <w:numFmt w:val="bullet"/>
      <w:lvlText w:val="•"/>
      <w:lvlJc w:val="left"/>
      <w:pPr>
        <w:ind w:left="3786" w:hanging="361"/>
      </w:pPr>
      <w:rPr>
        <w:rFonts w:hint="default"/>
        <w:lang w:val="en-US" w:eastAsia="en-US" w:bidi="en-US"/>
      </w:rPr>
    </w:lvl>
    <w:lvl w:ilvl="5">
      <w:numFmt w:val="bullet"/>
      <w:lvlText w:val="•"/>
      <w:lvlJc w:val="left"/>
      <w:pPr>
        <w:ind w:left="4762" w:hanging="361"/>
      </w:pPr>
      <w:rPr>
        <w:rFonts w:hint="default"/>
        <w:lang w:val="en-US" w:eastAsia="en-US" w:bidi="en-US"/>
      </w:rPr>
    </w:lvl>
    <w:lvl w:ilvl="6">
      <w:numFmt w:val="bullet"/>
      <w:lvlText w:val="•"/>
      <w:lvlJc w:val="left"/>
      <w:pPr>
        <w:ind w:left="5737" w:hanging="361"/>
      </w:pPr>
      <w:rPr>
        <w:rFonts w:hint="default"/>
        <w:lang w:val="en-US" w:eastAsia="en-US" w:bidi="en-US"/>
      </w:rPr>
    </w:lvl>
    <w:lvl w:ilvl="7">
      <w:numFmt w:val="bullet"/>
      <w:lvlText w:val="•"/>
      <w:lvlJc w:val="left"/>
      <w:pPr>
        <w:ind w:left="6713" w:hanging="361"/>
      </w:pPr>
      <w:rPr>
        <w:rFonts w:hint="default"/>
        <w:lang w:val="en-US" w:eastAsia="en-US" w:bidi="en-US"/>
      </w:rPr>
    </w:lvl>
    <w:lvl w:ilvl="8">
      <w:numFmt w:val="bullet"/>
      <w:lvlText w:val="•"/>
      <w:lvlJc w:val="left"/>
      <w:pPr>
        <w:ind w:left="7688" w:hanging="361"/>
      </w:pPr>
      <w:rPr>
        <w:rFonts w:hint="default"/>
        <w:lang w:val="en-US" w:eastAsia="en-US" w:bidi="en-US"/>
      </w:rPr>
    </w:lvl>
  </w:abstractNum>
  <w:abstractNum w:abstractNumId="6" w15:restartNumberingAfterBreak="0">
    <w:nsid w:val="4E4325BE"/>
    <w:multiLevelType w:val="hybridMultilevel"/>
    <w:tmpl w:val="102A58CC"/>
    <w:lvl w:ilvl="0" w:tplc="3560EFBC">
      <w:start w:val="1"/>
      <w:numFmt w:val="bullet"/>
      <w:pStyle w:val="Boxlis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57F04968"/>
    <w:multiLevelType w:val="hybridMultilevel"/>
    <w:tmpl w:val="A88C9FD4"/>
    <w:lvl w:ilvl="0" w:tplc="3098AF16">
      <w:numFmt w:val="bullet"/>
      <w:lvlText w:val="o"/>
      <w:lvlJc w:val="left"/>
      <w:pPr>
        <w:ind w:left="480" w:hanging="360"/>
      </w:pPr>
      <w:rPr>
        <w:rFonts w:ascii="Courier New" w:eastAsia="Courier New" w:hAnsi="Courier New" w:cs="Courier New" w:hint="default"/>
        <w:w w:val="100"/>
        <w:position w:val="3"/>
        <w:sz w:val="24"/>
        <w:szCs w:val="24"/>
      </w:rPr>
    </w:lvl>
    <w:lvl w:ilvl="1" w:tplc="4E8E04EA">
      <w:numFmt w:val="bullet"/>
      <w:lvlText w:val=""/>
      <w:lvlJc w:val="left"/>
      <w:pPr>
        <w:ind w:left="920" w:hanging="350"/>
      </w:pPr>
      <w:rPr>
        <w:rFonts w:ascii="Symbol" w:eastAsia="Symbol" w:hAnsi="Symbol" w:cs="Symbol" w:hint="default"/>
        <w:w w:val="100"/>
        <w:position w:val="3"/>
        <w:sz w:val="20"/>
        <w:szCs w:val="20"/>
      </w:rPr>
    </w:lvl>
    <w:lvl w:ilvl="2" w:tplc="C94AB582">
      <w:numFmt w:val="bullet"/>
      <w:lvlText w:val="o"/>
      <w:lvlJc w:val="left"/>
      <w:pPr>
        <w:ind w:left="1640" w:hanging="350"/>
      </w:pPr>
      <w:rPr>
        <w:rFonts w:ascii="Courier New" w:eastAsia="Courier New" w:hAnsi="Courier New" w:cs="Courier New" w:hint="default"/>
        <w:spacing w:val="-1"/>
        <w:w w:val="100"/>
        <w:sz w:val="20"/>
        <w:szCs w:val="20"/>
      </w:rPr>
    </w:lvl>
    <w:lvl w:ilvl="3" w:tplc="B10A562C">
      <w:numFmt w:val="bullet"/>
      <w:lvlText w:val="•"/>
      <w:lvlJc w:val="left"/>
      <w:pPr>
        <w:ind w:left="2545" w:hanging="350"/>
      </w:pPr>
      <w:rPr>
        <w:rFonts w:hint="default"/>
      </w:rPr>
    </w:lvl>
    <w:lvl w:ilvl="4" w:tplc="3F982922">
      <w:numFmt w:val="bullet"/>
      <w:lvlText w:val="•"/>
      <w:lvlJc w:val="left"/>
      <w:pPr>
        <w:ind w:left="3450" w:hanging="350"/>
      </w:pPr>
      <w:rPr>
        <w:rFonts w:hint="default"/>
      </w:rPr>
    </w:lvl>
    <w:lvl w:ilvl="5" w:tplc="6C0C8672">
      <w:numFmt w:val="bullet"/>
      <w:lvlText w:val="•"/>
      <w:lvlJc w:val="left"/>
      <w:pPr>
        <w:ind w:left="4355" w:hanging="350"/>
      </w:pPr>
      <w:rPr>
        <w:rFonts w:hint="default"/>
      </w:rPr>
    </w:lvl>
    <w:lvl w:ilvl="6" w:tplc="3D4A9416">
      <w:numFmt w:val="bullet"/>
      <w:lvlText w:val="•"/>
      <w:lvlJc w:val="left"/>
      <w:pPr>
        <w:ind w:left="5260" w:hanging="350"/>
      </w:pPr>
      <w:rPr>
        <w:rFonts w:hint="default"/>
      </w:rPr>
    </w:lvl>
    <w:lvl w:ilvl="7" w:tplc="79FACCF0">
      <w:numFmt w:val="bullet"/>
      <w:lvlText w:val="•"/>
      <w:lvlJc w:val="left"/>
      <w:pPr>
        <w:ind w:left="6165" w:hanging="350"/>
      </w:pPr>
      <w:rPr>
        <w:rFonts w:hint="default"/>
      </w:rPr>
    </w:lvl>
    <w:lvl w:ilvl="8" w:tplc="8772A3F2">
      <w:numFmt w:val="bullet"/>
      <w:lvlText w:val="•"/>
      <w:lvlJc w:val="left"/>
      <w:pPr>
        <w:ind w:left="7070" w:hanging="350"/>
      </w:pPr>
      <w:rPr>
        <w:rFonts w:hint="default"/>
      </w:rPr>
    </w:lvl>
  </w:abstractNum>
  <w:abstractNum w:abstractNumId="8" w15:restartNumberingAfterBreak="0">
    <w:nsid w:val="6C537B01"/>
    <w:multiLevelType w:val="hybridMultilevel"/>
    <w:tmpl w:val="3FF89B3C"/>
    <w:lvl w:ilvl="0" w:tplc="C02870CC">
      <w:start w:val="1"/>
      <w:numFmt w:val="decimal"/>
      <w:pStyle w:val="Numberedquestions"/>
      <w:lvlText w:val="%1."/>
      <w:lvlJc w:val="left"/>
      <w:pPr>
        <w:ind w:left="861" w:hanging="361"/>
      </w:pPr>
      <w:rPr>
        <w:rFonts w:ascii="Calibri" w:eastAsia="Calibri" w:hAnsi="Calibri" w:cs="Calibri" w:hint="default"/>
        <w:spacing w:val="-4"/>
        <w:w w:val="100"/>
        <w:sz w:val="24"/>
        <w:szCs w:val="24"/>
        <w:lang w:val="en-US" w:eastAsia="en-US" w:bidi="en-US"/>
      </w:rPr>
    </w:lvl>
    <w:lvl w:ilvl="1" w:tplc="65EA2A5A">
      <w:numFmt w:val="bullet"/>
      <w:lvlText w:val="•"/>
      <w:lvlJc w:val="left"/>
      <w:pPr>
        <w:ind w:left="1738" w:hanging="361"/>
      </w:pPr>
      <w:rPr>
        <w:rFonts w:hint="default"/>
        <w:lang w:val="en-US" w:eastAsia="en-US" w:bidi="en-US"/>
      </w:rPr>
    </w:lvl>
    <w:lvl w:ilvl="2" w:tplc="0432463A">
      <w:numFmt w:val="bullet"/>
      <w:lvlText w:val="•"/>
      <w:lvlJc w:val="left"/>
      <w:pPr>
        <w:ind w:left="2616" w:hanging="361"/>
      </w:pPr>
      <w:rPr>
        <w:rFonts w:hint="default"/>
        <w:lang w:val="en-US" w:eastAsia="en-US" w:bidi="en-US"/>
      </w:rPr>
    </w:lvl>
    <w:lvl w:ilvl="3" w:tplc="8546580C">
      <w:numFmt w:val="bullet"/>
      <w:lvlText w:val="•"/>
      <w:lvlJc w:val="left"/>
      <w:pPr>
        <w:ind w:left="3494" w:hanging="361"/>
      </w:pPr>
      <w:rPr>
        <w:rFonts w:hint="default"/>
        <w:lang w:val="en-US" w:eastAsia="en-US" w:bidi="en-US"/>
      </w:rPr>
    </w:lvl>
    <w:lvl w:ilvl="4" w:tplc="5A08508E">
      <w:numFmt w:val="bullet"/>
      <w:lvlText w:val="•"/>
      <w:lvlJc w:val="left"/>
      <w:pPr>
        <w:ind w:left="4372" w:hanging="361"/>
      </w:pPr>
      <w:rPr>
        <w:rFonts w:hint="default"/>
        <w:lang w:val="en-US" w:eastAsia="en-US" w:bidi="en-US"/>
      </w:rPr>
    </w:lvl>
    <w:lvl w:ilvl="5" w:tplc="B874E770">
      <w:numFmt w:val="bullet"/>
      <w:lvlText w:val="•"/>
      <w:lvlJc w:val="left"/>
      <w:pPr>
        <w:ind w:left="5250" w:hanging="361"/>
      </w:pPr>
      <w:rPr>
        <w:rFonts w:hint="default"/>
        <w:lang w:val="en-US" w:eastAsia="en-US" w:bidi="en-US"/>
      </w:rPr>
    </w:lvl>
    <w:lvl w:ilvl="6" w:tplc="766A21DE">
      <w:numFmt w:val="bullet"/>
      <w:lvlText w:val="•"/>
      <w:lvlJc w:val="left"/>
      <w:pPr>
        <w:ind w:left="6128" w:hanging="361"/>
      </w:pPr>
      <w:rPr>
        <w:rFonts w:hint="default"/>
        <w:lang w:val="en-US" w:eastAsia="en-US" w:bidi="en-US"/>
      </w:rPr>
    </w:lvl>
    <w:lvl w:ilvl="7" w:tplc="9C225726">
      <w:numFmt w:val="bullet"/>
      <w:lvlText w:val="•"/>
      <w:lvlJc w:val="left"/>
      <w:pPr>
        <w:ind w:left="7006" w:hanging="361"/>
      </w:pPr>
      <w:rPr>
        <w:rFonts w:hint="default"/>
        <w:lang w:val="en-US" w:eastAsia="en-US" w:bidi="en-US"/>
      </w:rPr>
    </w:lvl>
    <w:lvl w:ilvl="8" w:tplc="A4D86EC2">
      <w:numFmt w:val="bullet"/>
      <w:lvlText w:val="•"/>
      <w:lvlJc w:val="left"/>
      <w:pPr>
        <w:ind w:left="7884" w:hanging="361"/>
      </w:pPr>
      <w:rPr>
        <w:rFonts w:hint="default"/>
        <w:lang w:val="en-US" w:eastAsia="en-US" w:bidi="en-US"/>
      </w:rPr>
    </w:lvl>
  </w:abstractNum>
  <w:abstractNum w:abstractNumId="9" w15:restartNumberingAfterBreak="0">
    <w:nsid w:val="76735AF5"/>
    <w:multiLevelType w:val="hybridMultilevel"/>
    <w:tmpl w:val="600AC16C"/>
    <w:lvl w:ilvl="0" w:tplc="D318CE72">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81D65530">
      <w:numFmt w:val="bullet"/>
      <w:lvlText w:val="•"/>
      <w:lvlJc w:val="left"/>
      <w:pPr>
        <w:ind w:left="1738" w:hanging="361"/>
      </w:pPr>
      <w:rPr>
        <w:rFonts w:hint="default"/>
        <w:lang w:val="en-US" w:eastAsia="en-US" w:bidi="en-US"/>
      </w:rPr>
    </w:lvl>
    <w:lvl w:ilvl="2" w:tplc="8078D9A2">
      <w:numFmt w:val="bullet"/>
      <w:lvlText w:val="•"/>
      <w:lvlJc w:val="left"/>
      <w:pPr>
        <w:ind w:left="2616" w:hanging="361"/>
      </w:pPr>
      <w:rPr>
        <w:rFonts w:hint="default"/>
        <w:lang w:val="en-US" w:eastAsia="en-US" w:bidi="en-US"/>
      </w:rPr>
    </w:lvl>
    <w:lvl w:ilvl="3" w:tplc="A3929066">
      <w:numFmt w:val="bullet"/>
      <w:lvlText w:val="•"/>
      <w:lvlJc w:val="left"/>
      <w:pPr>
        <w:ind w:left="3494" w:hanging="361"/>
      </w:pPr>
      <w:rPr>
        <w:rFonts w:hint="default"/>
        <w:lang w:val="en-US" w:eastAsia="en-US" w:bidi="en-US"/>
      </w:rPr>
    </w:lvl>
    <w:lvl w:ilvl="4" w:tplc="2758B490">
      <w:numFmt w:val="bullet"/>
      <w:lvlText w:val="•"/>
      <w:lvlJc w:val="left"/>
      <w:pPr>
        <w:ind w:left="4372" w:hanging="361"/>
      </w:pPr>
      <w:rPr>
        <w:rFonts w:hint="default"/>
        <w:lang w:val="en-US" w:eastAsia="en-US" w:bidi="en-US"/>
      </w:rPr>
    </w:lvl>
    <w:lvl w:ilvl="5" w:tplc="9A24C628">
      <w:numFmt w:val="bullet"/>
      <w:lvlText w:val="•"/>
      <w:lvlJc w:val="left"/>
      <w:pPr>
        <w:ind w:left="5250" w:hanging="361"/>
      </w:pPr>
      <w:rPr>
        <w:rFonts w:hint="default"/>
        <w:lang w:val="en-US" w:eastAsia="en-US" w:bidi="en-US"/>
      </w:rPr>
    </w:lvl>
    <w:lvl w:ilvl="6" w:tplc="6C0693F6">
      <w:numFmt w:val="bullet"/>
      <w:lvlText w:val="•"/>
      <w:lvlJc w:val="left"/>
      <w:pPr>
        <w:ind w:left="6128" w:hanging="361"/>
      </w:pPr>
      <w:rPr>
        <w:rFonts w:hint="default"/>
        <w:lang w:val="en-US" w:eastAsia="en-US" w:bidi="en-US"/>
      </w:rPr>
    </w:lvl>
    <w:lvl w:ilvl="7" w:tplc="E5800E92">
      <w:numFmt w:val="bullet"/>
      <w:lvlText w:val="•"/>
      <w:lvlJc w:val="left"/>
      <w:pPr>
        <w:ind w:left="7006" w:hanging="361"/>
      </w:pPr>
      <w:rPr>
        <w:rFonts w:hint="default"/>
        <w:lang w:val="en-US" w:eastAsia="en-US" w:bidi="en-US"/>
      </w:rPr>
    </w:lvl>
    <w:lvl w:ilvl="8" w:tplc="5D8670DA">
      <w:numFmt w:val="bullet"/>
      <w:lvlText w:val="•"/>
      <w:lvlJc w:val="left"/>
      <w:pPr>
        <w:ind w:left="7884" w:hanging="361"/>
      </w:pPr>
      <w:rPr>
        <w:rFonts w:hint="default"/>
        <w:lang w:val="en-US" w:eastAsia="en-US" w:bidi="en-US"/>
      </w:rPr>
    </w:lvl>
  </w:abstractNum>
  <w:abstractNum w:abstractNumId="10" w15:restartNumberingAfterBreak="0">
    <w:nsid w:val="798E0577"/>
    <w:multiLevelType w:val="hybridMultilevel"/>
    <w:tmpl w:val="AC7ED0B2"/>
    <w:lvl w:ilvl="0" w:tplc="B2445898">
      <w:numFmt w:val="bullet"/>
      <w:lvlText w:val=""/>
      <w:lvlJc w:val="left"/>
      <w:pPr>
        <w:ind w:left="861" w:hanging="361"/>
      </w:pPr>
      <w:rPr>
        <w:rFonts w:ascii="Symbol" w:eastAsia="Symbol" w:hAnsi="Symbol" w:cs="Symbol" w:hint="default"/>
        <w:w w:val="100"/>
        <w:sz w:val="24"/>
        <w:szCs w:val="24"/>
        <w:lang w:val="en-US" w:eastAsia="en-US" w:bidi="en-US"/>
      </w:rPr>
    </w:lvl>
    <w:lvl w:ilvl="1" w:tplc="3724AFF8">
      <w:numFmt w:val="bullet"/>
      <w:lvlText w:val="•"/>
      <w:lvlJc w:val="left"/>
      <w:pPr>
        <w:ind w:left="1738" w:hanging="361"/>
      </w:pPr>
      <w:rPr>
        <w:rFonts w:hint="default"/>
        <w:lang w:val="en-US" w:eastAsia="en-US" w:bidi="en-US"/>
      </w:rPr>
    </w:lvl>
    <w:lvl w:ilvl="2" w:tplc="419C5750">
      <w:numFmt w:val="bullet"/>
      <w:lvlText w:val="•"/>
      <w:lvlJc w:val="left"/>
      <w:pPr>
        <w:ind w:left="2616" w:hanging="361"/>
      </w:pPr>
      <w:rPr>
        <w:rFonts w:hint="default"/>
        <w:lang w:val="en-US" w:eastAsia="en-US" w:bidi="en-US"/>
      </w:rPr>
    </w:lvl>
    <w:lvl w:ilvl="3" w:tplc="2DEE7576">
      <w:numFmt w:val="bullet"/>
      <w:lvlText w:val="•"/>
      <w:lvlJc w:val="left"/>
      <w:pPr>
        <w:ind w:left="3494" w:hanging="361"/>
      </w:pPr>
      <w:rPr>
        <w:rFonts w:hint="default"/>
        <w:lang w:val="en-US" w:eastAsia="en-US" w:bidi="en-US"/>
      </w:rPr>
    </w:lvl>
    <w:lvl w:ilvl="4" w:tplc="B3D0CAE6">
      <w:numFmt w:val="bullet"/>
      <w:lvlText w:val="•"/>
      <w:lvlJc w:val="left"/>
      <w:pPr>
        <w:ind w:left="4372" w:hanging="361"/>
      </w:pPr>
      <w:rPr>
        <w:rFonts w:hint="default"/>
        <w:lang w:val="en-US" w:eastAsia="en-US" w:bidi="en-US"/>
      </w:rPr>
    </w:lvl>
    <w:lvl w:ilvl="5" w:tplc="761EE114">
      <w:numFmt w:val="bullet"/>
      <w:lvlText w:val="•"/>
      <w:lvlJc w:val="left"/>
      <w:pPr>
        <w:ind w:left="5250" w:hanging="361"/>
      </w:pPr>
      <w:rPr>
        <w:rFonts w:hint="default"/>
        <w:lang w:val="en-US" w:eastAsia="en-US" w:bidi="en-US"/>
      </w:rPr>
    </w:lvl>
    <w:lvl w:ilvl="6" w:tplc="398C0F58">
      <w:numFmt w:val="bullet"/>
      <w:lvlText w:val="•"/>
      <w:lvlJc w:val="left"/>
      <w:pPr>
        <w:ind w:left="6128" w:hanging="361"/>
      </w:pPr>
      <w:rPr>
        <w:rFonts w:hint="default"/>
        <w:lang w:val="en-US" w:eastAsia="en-US" w:bidi="en-US"/>
      </w:rPr>
    </w:lvl>
    <w:lvl w:ilvl="7" w:tplc="F6E65FA0">
      <w:numFmt w:val="bullet"/>
      <w:lvlText w:val="•"/>
      <w:lvlJc w:val="left"/>
      <w:pPr>
        <w:ind w:left="7006" w:hanging="361"/>
      </w:pPr>
      <w:rPr>
        <w:rFonts w:hint="default"/>
        <w:lang w:val="en-US" w:eastAsia="en-US" w:bidi="en-US"/>
      </w:rPr>
    </w:lvl>
    <w:lvl w:ilvl="8" w:tplc="13064CF6">
      <w:numFmt w:val="bullet"/>
      <w:lvlText w:val="•"/>
      <w:lvlJc w:val="left"/>
      <w:pPr>
        <w:ind w:left="7884" w:hanging="361"/>
      </w:pPr>
      <w:rPr>
        <w:rFonts w:hint="default"/>
        <w:lang w:val="en-US" w:eastAsia="en-US" w:bidi="en-US"/>
      </w:rPr>
    </w:lvl>
  </w:abstractNum>
  <w:num w:numId="1">
    <w:abstractNumId w:val="10"/>
  </w:num>
  <w:num w:numId="2">
    <w:abstractNumId w:val="9"/>
  </w:num>
  <w:num w:numId="3">
    <w:abstractNumId w:val="8"/>
  </w:num>
  <w:num w:numId="4">
    <w:abstractNumId w:val="5"/>
  </w:num>
  <w:num w:numId="5">
    <w:abstractNumId w:val="0"/>
  </w:num>
  <w:num w:numId="6">
    <w:abstractNumId w:val="2"/>
  </w:num>
  <w:num w:numId="7">
    <w:abstractNumId w:val="1"/>
  </w:num>
  <w:num w:numId="8">
    <w:abstractNumId w:val="3"/>
  </w:num>
  <w:num w:numId="9">
    <w:abstractNumId w:val="7"/>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rawingGridHorizontalSpacing w:val="110"/>
  <w:displayHorizontalDrawingGridEvery w:val="2"/>
  <w:characterSpacingControl w:val="doNotCompress"/>
  <w:hdrShapeDefaults>
    <o:shapedefaults v:ext="edit" spidmax="4097" fill="f" fillcolor="none [3212]" strokecolor="#50d1bf">
      <v:fill color="none [3212]" rotate="t" on="f"/>
      <v:stroke color="#50d1bf" weight="1.5pt"/>
      <v:shadow on="t" type="perspective" color="none [1604]" opacity=".5" offset="1pt" offset2="-1pt"/>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E85"/>
    <w:rsid w:val="00027771"/>
    <w:rsid w:val="00031B93"/>
    <w:rsid w:val="0003396C"/>
    <w:rsid w:val="00033A4C"/>
    <w:rsid w:val="00036E62"/>
    <w:rsid w:val="00037B57"/>
    <w:rsid w:val="00046FBA"/>
    <w:rsid w:val="0006142E"/>
    <w:rsid w:val="0006373E"/>
    <w:rsid w:val="000748B8"/>
    <w:rsid w:val="00080A14"/>
    <w:rsid w:val="000A5AF3"/>
    <w:rsid w:val="000B399A"/>
    <w:rsid w:val="000B3DCE"/>
    <w:rsid w:val="000B4B6D"/>
    <w:rsid w:val="000D5B27"/>
    <w:rsid w:val="000D67CA"/>
    <w:rsid w:val="001113FE"/>
    <w:rsid w:val="00111A7A"/>
    <w:rsid w:val="0013301E"/>
    <w:rsid w:val="001355DA"/>
    <w:rsid w:val="001502C8"/>
    <w:rsid w:val="00164BF5"/>
    <w:rsid w:val="00170C23"/>
    <w:rsid w:val="00177AA8"/>
    <w:rsid w:val="00184B81"/>
    <w:rsid w:val="00190515"/>
    <w:rsid w:val="001A3B3E"/>
    <w:rsid w:val="001A5144"/>
    <w:rsid w:val="001B433C"/>
    <w:rsid w:val="001B72F1"/>
    <w:rsid w:val="001B741C"/>
    <w:rsid w:val="001C5012"/>
    <w:rsid w:val="001D0020"/>
    <w:rsid w:val="001F3EF1"/>
    <w:rsid w:val="002108AF"/>
    <w:rsid w:val="002167FB"/>
    <w:rsid w:val="002303C3"/>
    <w:rsid w:val="00242225"/>
    <w:rsid w:val="00243845"/>
    <w:rsid w:val="00253817"/>
    <w:rsid w:val="00260FCB"/>
    <w:rsid w:val="002638AF"/>
    <w:rsid w:val="00270C42"/>
    <w:rsid w:val="00273C3A"/>
    <w:rsid w:val="00280D66"/>
    <w:rsid w:val="0029135F"/>
    <w:rsid w:val="002938C1"/>
    <w:rsid w:val="00295BFD"/>
    <w:rsid w:val="002C0F3A"/>
    <w:rsid w:val="002D0C00"/>
    <w:rsid w:val="002D7093"/>
    <w:rsid w:val="002E0E54"/>
    <w:rsid w:val="002F0772"/>
    <w:rsid w:val="002F38BF"/>
    <w:rsid w:val="002F4FE5"/>
    <w:rsid w:val="003018A5"/>
    <w:rsid w:val="00302DC7"/>
    <w:rsid w:val="0030321B"/>
    <w:rsid w:val="00307C0C"/>
    <w:rsid w:val="00312364"/>
    <w:rsid w:val="00324FE4"/>
    <w:rsid w:val="00327F08"/>
    <w:rsid w:val="00327F25"/>
    <w:rsid w:val="00364DD8"/>
    <w:rsid w:val="003674F9"/>
    <w:rsid w:val="003825D1"/>
    <w:rsid w:val="003874F2"/>
    <w:rsid w:val="00395359"/>
    <w:rsid w:val="003B00C4"/>
    <w:rsid w:val="003B1FE0"/>
    <w:rsid w:val="003E06B1"/>
    <w:rsid w:val="003E61BF"/>
    <w:rsid w:val="003F66E0"/>
    <w:rsid w:val="00412C6C"/>
    <w:rsid w:val="004211D9"/>
    <w:rsid w:val="00432BEB"/>
    <w:rsid w:val="004537AC"/>
    <w:rsid w:val="00461BA3"/>
    <w:rsid w:val="00463F0A"/>
    <w:rsid w:val="00470478"/>
    <w:rsid w:val="004718BF"/>
    <w:rsid w:val="00473F56"/>
    <w:rsid w:val="004774EE"/>
    <w:rsid w:val="004901B5"/>
    <w:rsid w:val="00492359"/>
    <w:rsid w:val="00494142"/>
    <w:rsid w:val="004959F0"/>
    <w:rsid w:val="004965D8"/>
    <w:rsid w:val="00496FDF"/>
    <w:rsid w:val="004A0907"/>
    <w:rsid w:val="004C12C3"/>
    <w:rsid w:val="004C4787"/>
    <w:rsid w:val="004D70E9"/>
    <w:rsid w:val="004D77FA"/>
    <w:rsid w:val="004F1C6C"/>
    <w:rsid w:val="004F78A0"/>
    <w:rsid w:val="00510DEA"/>
    <w:rsid w:val="00521E51"/>
    <w:rsid w:val="005437CE"/>
    <w:rsid w:val="00556999"/>
    <w:rsid w:val="005677EE"/>
    <w:rsid w:val="00570DF9"/>
    <w:rsid w:val="00576DE8"/>
    <w:rsid w:val="005B1793"/>
    <w:rsid w:val="005B4588"/>
    <w:rsid w:val="005B7E55"/>
    <w:rsid w:val="005D00CB"/>
    <w:rsid w:val="005E2B7B"/>
    <w:rsid w:val="005E4BFC"/>
    <w:rsid w:val="006140F7"/>
    <w:rsid w:val="00636946"/>
    <w:rsid w:val="00642746"/>
    <w:rsid w:val="00646EA4"/>
    <w:rsid w:val="006575D3"/>
    <w:rsid w:val="00660294"/>
    <w:rsid w:val="0067103F"/>
    <w:rsid w:val="00675558"/>
    <w:rsid w:val="006935E4"/>
    <w:rsid w:val="00695FCD"/>
    <w:rsid w:val="006A6D05"/>
    <w:rsid w:val="006B1C76"/>
    <w:rsid w:val="006B26F5"/>
    <w:rsid w:val="006E1139"/>
    <w:rsid w:val="006E1D08"/>
    <w:rsid w:val="006F3867"/>
    <w:rsid w:val="00703638"/>
    <w:rsid w:val="007041B9"/>
    <w:rsid w:val="00711E24"/>
    <w:rsid w:val="00713713"/>
    <w:rsid w:val="0071433C"/>
    <w:rsid w:val="00725532"/>
    <w:rsid w:val="00726885"/>
    <w:rsid w:val="007335A7"/>
    <w:rsid w:val="00734442"/>
    <w:rsid w:val="00740C88"/>
    <w:rsid w:val="0074670A"/>
    <w:rsid w:val="00760A5E"/>
    <w:rsid w:val="00764D4E"/>
    <w:rsid w:val="00792B76"/>
    <w:rsid w:val="007A67E4"/>
    <w:rsid w:val="007B2F1F"/>
    <w:rsid w:val="007C2559"/>
    <w:rsid w:val="007E1FC4"/>
    <w:rsid w:val="007E2320"/>
    <w:rsid w:val="007F471D"/>
    <w:rsid w:val="00807093"/>
    <w:rsid w:val="00814968"/>
    <w:rsid w:val="00817175"/>
    <w:rsid w:val="008277B7"/>
    <w:rsid w:val="0084140E"/>
    <w:rsid w:val="008521B3"/>
    <w:rsid w:val="00853EAD"/>
    <w:rsid w:val="00866C6D"/>
    <w:rsid w:val="008723A3"/>
    <w:rsid w:val="00875396"/>
    <w:rsid w:val="00885D52"/>
    <w:rsid w:val="008921E2"/>
    <w:rsid w:val="008B1E35"/>
    <w:rsid w:val="008B2A27"/>
    <w:rsid w:val="008B2A81"/>
    <w:rsid w:val="008B43E9"/>
    <w:rsid w:val="008B7DD5"/>
    <w:rsid w:val="008C4E85"/>
    <w:rsid w:val="008C591A"/>
    <w:rsid w:val="008C69C9"/>
    <w:rsid w:val="008D170B"/>
    <w:rsid w:val="008E0B6B"/>
    <w:rsid w:val="00904DCE"/>
    <w:rsid w:val="00907AEB"/>
    <w:rsid w:val="00907BEE"/>
    <w:rsid w:val="00911999"/>
    <w:rsid w:val="0091447C"/>
    <w:rsid w:val="00933E5F"/>
    <w:rsid w:val="00983756"/>
    <w:rsid w:val="00986425"/>
    <w:rsid w:val="009A2F7E"/>
    <w:rsid w:val="009A4182"/>
    <w:rsid w:val="009A5183"/>
    <w:rsid w:val="009B1A5E"/>
    <w:rsid w:val="009B7041"/>
    <w:rsid w:val="009C650A"/>
    <w:rsid w:val="009D30D8"/>
    <w:rsid w:val="009E6DA2"/>
    <w:rsid w:val="009F1CD1"/>
    <w:rsid w:val="009F2510"/>
    <w:rsid w:val="009F5D87"/>
    <w:rsid w:val="009F6083"/>
    <w:rsid w:val="00A00910"/>
    <w:rsid w:val="00A1299F"/>
    <w:rsid w:val="00A22078"/>
    <w:rsid w:val="00A2217A"/>
    <w:rsid w:val="00A23D79"/>
    <w:rsid w:val="00A34640"/>
    <w:rsid w:val="00A556F3"/>
    <w:rsid w:val="00A5734E"/>
    <w:rsid w:val="00A60151"/>
    <w:rsid w:val="00A61D90"/>
    <w:rsid w:val="00A839ED"/>
    <w:rsid w:val="00AA3731"/>
    <w:rsid w:val="00AA4B2B"/>
    <w:rsid w:val="00AB21C3"/>
    <w:rsid w:val="00AB3240"/>
    <w:rsid w:val="00AB64FE"/>
    <w:rsid w:val="00AB7F99"/>
    <w:rsid w:val="00AD674C"/>
    <w:rsid w:val="00B006A5"/>
    <w:rsid w:val="00B114EF"/>
    <w:rsid w:val="00B142B8"/>
    <w:rsid w:val="00B2579D"/>
    <w:rsid w:val="00B258F7"/>
    <w:rsid w:val="00B306FC"/>
    <w:rsid w:val="00B36E59"/>
    <w:rsid w:val="00B55605"/>
    <w:rsid w:val="00B640FC"/>
    <w:rsid w:val="00B752E8"/>
    <w:rsid w:val="00B82A26"/>
    <w:rsid w:val="00B903FF"/>
    <w:rsid w:val="00B91158"/>
    <w:rsid w:val="00B9679C"/>
    <w:rsid w:val="00BA3601"/>
    <w:rsid w:val="00BC5C5F"/>
    <w:rsid w:val="00BC642E"/>
    <w:rsid w:val="00BC746D"/>
    <w:rsid w:val="00BD5AFF"/>
    <w:rsid w:val="00BE257E"/>
    <w:rsid w:val="00BE31AA"/>
    <w:rsid w:val="00BF1B89"/>
    <w:rsid w:val="00BF2476"/>
    <w:rsid w:val="00C11F05"/>
    <w:rsid w:val="00C1257B"/>
    <w:rsid w:val="00C31793"/>
    <w:rsid w:val="00C34A29"/>
    <w:rsid w:val="00C476B4"/>
    <w:rsid w:val="00C53651"/>
    <w:rsid w:val="00C673BE"/>
    <w:rsid w:val="00C72CF3"/>
    <w:rsid w:val="00C85C6A"/>
    <w:rsid w:val="00CA61B1"/>
    <w:rsid w:val="00CB056F"/>
    <w:rsid w:val="00CB5AD2"/>
    <w:rsid w:val="00CD739E"/>
    <w:rsid w:val="00CD7DAE"/>
    <w:rsid w:val="00CE146F"/>
    <w:rsid w:val="00CE4D3C"/>
    <w:rsid w:val="00D21D04"/>
    <w:rsid w:val="00D2571D"/>
    <w:rsid w:val="00D2796F"/>
    <w:rsid w:val="00D32A5C"/>
    <w:rsid w:val="00D3684F"/>
    <w:rsid w:val="00D442F5"/>
    <w:rsid w:val="00D45420"/>
    <w:rsid w:val="00D50F42"/>
    <w:rsid w:val="00D62156"/>
    <w:rsid w:val="00D62706"/>
    <w:rsid w:val="00D73111"/>
    <w:rsid w:val="00D8352D"/>
    <w:rsid w:val="00D87CAD"/>
    <w:rsid w:val="00DA67AA"/>
    <w:rsid w:val="00DC66EC"/>
    <w:rsid w:val="00DD25D9"/>
    <w:rsid w:val="00E02B91"/>
    <w:rsid w:val="00E04AE3"/>
    <w:rsid w:val="00E05D54"/>
    <w:rsid w:val="00E12F6A"/>
    <w:rsid w:val="00E26926"/>
    <w:rsid w:val="00E364F5"/>
    <w:rsid w:val="00E461D5"/>
    <w:rsid w:val="00E47AE9"/>
    <w:rsid w:val="00E56751"/>
    <w:rsid w:val="00E60166"/>
    <w:rsid w:val="00E602EA"/>
    <w:rsid w:val="00E72EDD"/>
    <w:rsid w:val="00E758AA"/>
    <w:rsid w:val="00E81CB4"/>
    <w:rsid w:val="00E84BD5"/>
    <w:rsid w:val="00E8505E"/>
    <w:rsid w:val="00E867C3"/>
    <w:rsid w:val="00E934AA"/>
    <w:rsid w:val="00EA0773"/>
    <w:rsid w:val="00EA4EEE"/>
    <w:rsid w:val="00EA7602"/>
    <w:rsid w:val="00EB1AAA"/>
    <w:rsid w:val="00EB4894"/>
    <w:rsid w:val="00EB6004"/>
    <w:rsid w:val="00EC449E"/>
    <w:rsid w:val="00ED3E9D"/>
    <w:rsid w:val="00EE0DD1"/>
    <w:rsid w:val="00EE109F"/>
    <w:rsid w:val="00EE435A"/>
    <w:rsid w:val="00EE6285"/>
    <w:rsid w:val="00F01125"/>
    <w:rsid w:val="00F04FF6"/>
    <w:rsid w:val="00F06EC0"/>
    <w:rsid w:val="00F14F16"/>
    <w:rsid w:val="00F36EB8"/>
    <w:rsid w:val="00F407AE"/>
    <w:rsid w:val="00F40E6C"/>
    <w:rsid w:val="00F41CAA"/>
    <w:rsid w:val="00F427E1"/>
    <w:rsid w:val="00F5051F"/>
    <w:rsid w:val="00F52878"/>
    <w:rsid w:val="00F54ACE"/>
    <w:rsid w:val="00F64035"/>
    <w:rsid w:val="00F65727"/>
    <w:rsid w:val="00F71E28"/>
    <w:rsid w:val="00F8058D"/>
    <w:rsid w:val="00F83FB4"/>
    <w:rsid w:val="00F90E29"/>
    <w:rsid w:val="00FA162D"/>
    <w:rsid w:val="00FC0245"/>
    <w:rsid w:val="00FC5B42"/>
    <w:rsid w:val="00FC7039"/>
    <w:rsid w:val="00FD5897"/>
    <w:rsid w:val="00FE0565"/>
    <w:rsid w:val="00FE5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f" fillcolor="none [3212]" strokecolor="#50d1bf">
      <v:fill color="none [3212]" rotate="t" on="f"/>
      <v:stroke color="#50d1bf" weight="1.5pt"/>
      <v:shadow on="t" type="perspective" color="none [1604]" opacity=".5" offset="1pt" offset2="-1pt"/>
    </o:shapedefaults>
    <o:shapelayout v:ext="edit">
      <o:idmap v:ext="edit" data="1"/>
    </o:shapelayout>
  </w:shapeDefaults>
  <w:decimalSymbol w:val="."/>
  <w:listSeparator w:val=","/>
  <w14:docId w14:val="74E1127D"/>
  <w15:docId w15:val="{AAB78B3A-C43D-47F0-B134-639A5155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CAD"/>
    <w:pPr>
      <w:spacing w:before="120" w:after="120"/>
    </w:pPr>
    <w:rPr>
      <w:rFonts w:ascii="Arial Narrow" w:eastAsia="Calibri" w:hAnsi="Arial Narrow" w:cs="Calibri"/>
      <w:color w:val="000000" w:themeColor="text1"/>
      <w:sz w:val="24"/>
      <w:lang w:bidi="en-US"/>
    </w:rPr>
  </w:style>
  <w:style w:type="paragraph" w:styleId="Heading1">
    <w:name w:val="heading 1"/>
    <w:basedOn w:val="Normal"/>
    <w:link w:val="Heading1Char"/>
    <w:uiPriority w:val="9"/>
    <w:qFormat/>
    <w:rsid w:val="001502C8"/>
    <w:pPr>
      <w:tabs>
        <w:tab w:val="right" w:pos="9720"/>
      </w:tabs>
      <w:outlineLvl w:val="0"/>
    </w:pPr>
    <w:rPr>
      <w:rFonts w:ascii="Roboto Light" w:hAnsi="Roboto Light"/>
      <w:b/>
      <w:bCs/>
      <w:color w:val="658E1A" w:themeColor="accent5" w:themeShade="80"/>
      <w:sz w:val="36"/>
      <w:szCs w:val="36"/>
    </w:rPr>
  </w:style>
  <w:style w:type="paragraph" w:styleId="Heading2">
    <w:name w:val="heading 2"/>
    <w:basedOn w:val="Heading1"/>
    <w:link w:val="Heading2Char"/>
    <w:uiPriority w:val="9"/>
    <w:unhideWhenUsed/>
    <w:qFormat/>
    <w:rsid w:val="00FE0565"/>
    <w:pPr>
      <w:outlineLvl w:val="1"/>
    </w:pPr>
    <w:rPr>
      <w:rFonts w:cs="Varela Round"/>
      <w:b w:val="0"/>
      <w:bCs w:val="0"/>
      <w:sz w:val="24"/>
      <w:szCs w:val="24"/>
    </w:rPr>
  </w:style>
  <w:style w:type="paragraph" w:styleId="Heading3">
    <w:name w:val="heading 3"/>
    <w:basedOn w:val="Heading2"/>
    <w:next w:val="Normal"/>
    <w:link w:val="Heading3Char"/>
    <w:uiPriority w:val="9"/>
    <w:unhideWhenUsed/>
    <w:qFormat/>
    <w:rsid w:val="001A3B3E"/>
    <w:pPr>
      <w:spacing w:after="60"/>
      <w:outlineLvl w:val="2"/>
    </w:pPr>
    <w:rPr>
      <w:color w:val="50D1BF"/>
      <w:sz w:val="28"/>
      <w:szCs w:val="28"/>
    </w:rPr>
  </w:style>
  <w:style w:type="paragraph" w:styleId="Heading4">
    <w:name w:val="heading 4"/>
    <w:basedOn w:val="Normal"/>
    <w:next w:val="Normal"/>
    <w:link w:val="Heading4Char"/>
    <w:uiPriority w:val="9"/>
    <w:unhideWhenUsed/>
    <w:qFormat/>
    <w:rsid w:val="00164BF5"/>
    <w:pPr>
      <w:keepNext/>
      <w:keepLines/>
      <w:outlineLvl w:val="3"/>
    </w:pPr>
    <w:rPr>
      <w:rFonts w:asciiTheme="majorHAnsi" w:eastAsiaTheme="majorEastAsia" w:hAnsiTheme="majorHAnsi" w:cstheme="majorBidi"/>
      <w:i/>
      <w:iCs/>
      <w:color w:val="1C8275" w:themeColor="text2"/>
    </w:rPr>
  </w:style>
  <w:style w:type="paragraph" w:styleId="Heading5">
    <w:name w:val="heading 5"/>
    <w:basedOn w:val="Normal"/>
    <w:next w:val="Normal"/>
    <w:link w:val="Heading5Char"/>
    <w:uiPriority w:val="9"/>
    <w:semiHidden/>
    <w:unhideWhenUsed/>
    <w:qFormat/>
    <w:rsid w:val="004537AC"/>
    <w:pPr>
      <w:keepNext/>
      <w:keepLines/>
      <w:widowControl/>
      <w:autoSpaceDE/>
      <w:autoSpaceDN/>
      <w:spacing w:before="220" w:after="40"/>
      <w:outlineLvl w:val="4"/>
    </w:pPr>
    <w:rPr>
      <w:rFonts w:ascii="Times New Roman" w:eastAsia="Times New Roman" w:hAnsi="Times New Roman" w:cs="Times New Roman"/>
      <w:b/>
      <w:color w:val="auto"/>
      <w:sz w:val="22"/>
      <w:lang w:bidi="ar-SA"/>
    </w:rPr>
  </w:style>
  <w:style w:type="paragraph" w:styleId="Heading6">
    <w:name w:val="heading 6"/>
    <w:basedOn w:val="Normal"/>
    <w:next w:val="Normal"/>
    <w:link w:val="Heading6Char"/>
    <w:uiPriority w:val="9"/>
    <w:semiHidden/>
    <w:unhideWhenUsed/>
    <w:qFormat/>
    <w:rsid w:val="004537AC"/>
    <w:pPr>
      <w:keepNext/>
      <w:keepLines/>
      <w:widowControl/>
      <w:autoSpaceDE/>
      <w:autoSpaceDN/>
      <w:spacing w:before="200" w:after="40"/>
      <w:outlineLvl w:val="5"/>
    </w:pPr>
    <w:rPr>
      <w:rFonts w:ascii="Times New Roman" w:eastAsia="Times New Roman" w:hAnsi="Times New Roman" w:cs="Times New Roman"/>
      <w:b/>
      <w:color w:val="auto"/>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x Text"/>
    <w:basedOn w:val="Normal"/>
    <w:link w:val="BodyTextChar"/>
    <w:uiPriority w:val="1"/>
    <w:qFormat/>
    <w:rsid w:val="00164BF5"/>
    <w:pPr>
      <w:spacing w:after="60"/>
      <w:ind w:left="270"/>
    </w:pPr>
    <w:rPr>
      <w:rFonts w:ascii="Roboto Condensed" w:hAnsi="Roboto Condensed"/>
      <w:szCs w:val="24"/>
    </w:rPr>
  </w:style>
  <w:style w:type="paragraph" w:styleId="ListParagraph">
    <w:name w:val="List Paragraph"/>
    <w:basedOn w:val="Normal"/>
    <w:uiPriority w:val="1"/>
    <w:qFormat/>
    <w:rsid w:val="00F83FB4"/>
    <w:pPr>
      <w:numPr>
        <w:ilvl w:val="2"/>
        <w:numId w:val="4"/>
      </w:numPr>
      <w:tabs>
        <w:tab w:val="left" w:pos="860"/>
        <w:tab w:val="left" w:pos="861"/>
      </w:tabs>
      <w:spacing w:before="1" w:line="304" w:lineRule="exact"/>
      <w:ind w:left="864" w:hanging="360"/>
      <w:contextualSpacing/>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6004"/>
    <w:pPr>
      <w:tabs>
        <w:tab w:val="center" w:pos="4680"/>
        <w:tab w:val="right" w:pos="9360"/>
      </w:tabs>
    </w:pPr>
  </w:style>
  <w:style w:type="character" w:customStyle="1" w:styleId="HeaderChar">
    <w:name w:val="Header Char"/>
    <w:basedOn w:val="DefaultParagraphFont"/>
    <w:link w:val="Header"/>
    <w:uiPriority w:val="99"/>
    <w:rsid w:val="00EB6004"/>
    <w:rPr>
      <w:rFonts w:ascii="Calibri" w:eastAsia="Calibri" w:hAnsi="Calibri" w:cs="Calibri"/>
      <w:lang w:bidi="en-US"/>
    </w:rPr>
  </w:style>
  <w:style w:type="paragraph" w:styleId="Footer">
    <w:name w:val="footer"/>
    <w:basedOn w:val="Normal"/>
    <w:link w:val="FooterChar"/>
    <w:uiPriority w:val="99"/>
    <w:unhideWhenUsed/>
    <w:rsid w:val="00EB6004"/>
    <w:pPr>
      <w:tabs>
        <w:tab w:val="center" w:pos="4680"/>
        <w:tab w:val="right" w:pos="9360"/>
      </w:tabs>
    </w:pPr>
  </w:style>
  <w:style w:type="character" w:customStyle="1" w:styleId="FooterChar">
    <w:name w:val="Footer Char"/>
    <w:basedOn w:val="DefaultParagraphFont"/>
    <w:link w:val="Footer"/>
    <w:uiPriority w:val="99"/>
    <w:rsid w:val="00EB6004"/>
    <w:rPr>
      <w:rFonts w:ascii="Calibri" w:eastAsia="Calibri" w:hAnsi="Calibri" w:cs="Calibri"/>
      <w:lang w:bidi="en-US"/>
    </w:rPr>
  </w:style>
  <w:style w:type="paragraph" w:styleId="Title">
    <w:name w:val="Title"/>
    <w:basedOn w:val="Normal"/>
    <w:next w:val="Normal"/>
    <w:link w:val="TitleChar"/>
    <w:uiPriority w:val="10"/>
    <w:qFormat/>
    <w:rsid w:val="00027771"/>
    <w:pPr>
      <w:contextualSpacing/>
    </w:pPr>
    <w:rPr>
      <w:rFonts w:ascii="Roboto Light" w:eastAsiaTheme="majorEastAsia" w:hAnsi="Roboto Light" w:cstheme="majorBidi"/>
      <w:spacing w:val="-10"/>
      <w:kern w:val="28"/>
      <w:sz w:val="56"/>
      <w:szCs w:val="56"/>
    </w:rPr>
  </w:style>
  <w:style w:type="character" w:customStyle="1" w:styleId="TitleChar">
    <w:name w:val="Title Char"/>
    <w:basedOn w:val="DefaultParagraphFont"/>
    <w:link w:val="Title"/>
    <w:uiPriority w:val="10"/>
    <w:rsid w:val="00027771"/>
    <w:rPr>
      <w:rFonts w:ascii="Roboto Light" w:eastAsiaTheme="majorEastAsia" w:hAnsi="Roboto Light" w:cstheme="majorBidi"/>
      <w:spacing w:val="-10"/>
      <w:kern w:val="28"/>
      <w:sz w:val="56"/>
      <w:szCs w:val="56"/>
      <w:lang w:bidi="en-US"/>
    </w:rPr>
  </w:style>
  <w:style w:type="paragraph" w:customStyle="1" w:styleId="Authorbyline">
    <w:name w:val="Author byline"/>
    <w:qFormat/>
    <w:rsid w:val="00F8058D"/>
    <w:pPr>
      <w:tabs>
        <w:tab w:val="right" w:pos="9720"/>
      </w:tabs>
      <w:spacing w:after="240"/>
    </w:pPr>
    <w:rPr>
      <w:rFonts w:ascii="Roboto Light" w:eastAsia="Calibri" w:hAnsi="Roboto Light" w:cs="Calibri"/>
      <w:i/>
      <w:color w:val="1C8275"/>
      <w:sz w:val="20"/>
      <w:szCs w:val="36"/>
      <w:lang w:bidi="en-US"/>
    </w:rPr>
  </w:style>
  <w:style w:type="character" w:customStyle="1" w:styleId="Heading3Char">
    <w:name w:val="Heading 3 Char"/>
    <w:basedOn w:val="DefaultParagraphFont"/>
    <w:link w:val="Heading3"/>
    <w:uiPriority w:val="9"/>
    <w:rsid w:val="001A3B3E"/>
    <w:rPr>
      <w:rFonts w:ascii="Roboto Light" w:eastAsia="Calibri" w:hAnsi="Roboto Light" w:cs="Varela Round"/>
      <w:color w:val="50D1BF"/>
      <w:sz w:val="28"/>
      <w:szCs w:val="28"/>
      <w:lang w:bidi="en-US"/>
    </w:rPr>
  </w:style>
  <w:style w:type="paragraph" w:customStyle="1" w:styleId="Numberedquestions">
    <w:name w:val="Numbered questions"/>
    <w:qFormat/>
    <w:rsid w:val="00FC7039"/>
    <w:pPr>
      <w:numPr>
        <w:numId w:val="3"/>
      </w:numPr>
      <w:tabs>
        <w:tab w:val="left" w:pos="630"/>
      </w:tabs>
      <w:ind w:left="630" w:hanging="360"/>
    </w:pPr>
    <w:rPr>
      <w:rFonts w:ascii="Roboto" w:eastAsia="Calibri" w:hAnsi="Roboto" w:cs="Calibri"/>
      <w:color w:val="000000" w:themeColor="text1"/>
      <w:sz w:val="20"/>
      <w:lang w:bidi="en-US"/>
    </w:rPr>
  </w:style>
  <w:style w:type="character" w:styleId="Hyperlink">
    <w:name w:val="Hyperlink"/>
    <w:basedOn w:val="DefaultParagraphFont"/>
    <w:uiPriority w:val="99"/>
    <w:unhideWhenUsed/>
    <w:rsid w:val="008C69C9"/>
    <w:rPr>
      <w:color w:val="50D1BF" w:themeColor="hyperlink"/>
      <w:u w:val="single"/>
    </w:rPr>
  </w:style>
  <w:style w:type="character" w:styleId="UnresolvedMention">
    <w:name w:val="Unresolved Mention"/>
    <w:basedOn w:val="DefaultParagraphFont"/>
    <w:uiPriority w:val="99"/>
    <w:semiHidden/>
    <w:unhideWhenUsed/>
    <w:rsid w:val="008C69C9"/>
    <w:rPr>
      <w:color w:val="605E5C"/>
      <w:shd w:val="clear" w:color="auto" w:fill="E1DFDD"/>
    </w:rPr>
  </w:style>
  <w:style w:type="paragraph" w:customStyle="1" w:styleId="Default">
    <w:name w:val="Default"/>
    <w:rsid w:val="004959F0"/>
    <w:pPr>
      <w:widowControl/>
      <w:adjustRightInd w:val="0"/>
    </w:pPr>
    <w:rPr>
      <w:rFonts w:ascii="Calibri" w:hAnsi="Calibri" w:cs="Calibri"/>
      <w:color w:val="000000"/>
      <w:sz w:val="24"/>
      <w:szCs w:val="24"/>
    </w:rPr>
  </w:style>
  <w:style w:type="character" w:customStyle="1" w:styleId="Heading4Char">
    <w:name w:val="Heading 4 Char"/>
    <w:basedOn w:val="DefaultParagraphFont"/>
    <w:link w:val="Heading4"/>
    <w:uiPriority w:val="9"/>
    <w:rsid w:val="00164BF5"/>
    <w:rPr>
      <w:rFonts w:asciiTheme="majorHAnsi" w:eastAsiaTheme="majorEastAsia" w:hAnsiTheme="majorHAnsi" w:cstheme="majorBidi"/>
      <w:i/>
      <w:iCs/>
      <w:color w:val="1C8275" w:themeColor="text2"/>
      <w:sz w:val="20"/>
      <w:lang w:bidi="en-US"/>
    </w:rPr>
  </w:style>
  <w:style w:type="character" w:customStyle="1" w:styleId="Heading2Char">
    <w:name w:val="Heading 2 Char"/>
    <w:basedOn w:val="DefaultParagraphFont"/>
    <w:link w:val="Heading2"/>
    <w:uiPriority w:val="9"/>
    <w:rsid w:val="0013301E"/>
    <w:rPr>
      <w:rFonts w:ascii="Roboto Light" w:eastAsia="Calibri" w:hAnsi="Roboto Light" w:cs="Varela Round"/>
      <w:color w:val="1C8275"/>
      <w:sz w:val="24"/>
      <w:szCs w:val="24"/>
      <w:lang w:bidi="en-US"/>
    </w:rPr>
  </w:style>
  <w:style w:type="character" w:customStyle="1" w:styleId="BodyTextChar">
    <w:name w:val="Body Text Char"/>
    <w:aliases w:val="Box Text Char"/>
    <w:basedOn w:val="DefaultParagraphFont"/>
    <w:link w:val="BodyText"/>
    <w:uiPriority w:val="1"/>
    <w:rsid w:val="0013301E"/>
    <w:rPr>
      <w:rFonts w:ascii="Roboto Condensed" w:eastAsia="Calibri" w:hAnsi="Roboto Condensed" w:cs="Calibri"/>
      <w:color w:val="000000" w:themeColor="text1"/>
      <w:sz w:val="20"/>
      <w:szCs w:val="24"/>
      <w:lang w:bidi="en-US"/>
    </w:rPr>
  </w:style>
  <w:style w:type="paragraph" w:customStyle="1" w:styleId="Boxlist">
    <w:name w:val="Box list"/>
    <w:basedOn w:val="BodyText"/>
    <w:qFormat/>
    <w:rsid w:val="001D0020"/>
    <w:pPr>
      <w:numPr>
        <w:numId w:val="10"/>
      </w:numPr>
    </w:pPr>
  </w:style>
  <w:style w:type="table" w:styleId="TableGrid">
    <w:name w:val="Table Grid"/>
    <w:basedOn w:val="TableNormal"/>
    <w:uiPriority w:val="39"/>
    <w:rsid w:val="004A0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D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D52"/>
    <w:rPr>
      <w:rFonts w:ascii="Segoe UI" w:eastAsia="Calibri" w:hAnsi="Segoe UI" w:cs="Segoe UI"/>
      <w:color w:val="000000" w:themeColor="text1"/>
      <w:sz w:val="18"/>
      <w:szCs w:val="18"/>
      <w:lang w:bidi="en-US"/>
    </w:rPr>
  </w:style>
  <w:style w:type="character" w:customStyle="1" w:styleId="Heading5Char">
    <w:name w:val="Heading 5 Char"/>
    <w:basedOn w:val="DefaultParagraphFont"/>
    <w:link w:val="Heading5"/>
    <w:uiPriority w:val="9"/>
    <w:semiHidden/>
    <w:rsid w:val="004537AC"/>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4537AC"/>
    <w:rPr>
      <w:rFonts w:ascii="Times New Roman" w:eastAsia="Times New Roman" w:hAnsi="Times New Roman" w:cs="Times New Roman"/>
      <w:b/>
      <w:sz w:val="20"/>
      <w:szCs w:val="20"/>
    </w:rPr>
  </w:style>
  <w:style w:type="numbering" w:customStyle="1" w:styleId="NoList1">
    <w:name w:val="No List1"/>
    <w:next w:val="NoList"/>
    <w:uiPriority w:val="99"/>
    <w:semiHidden/>
    <w:unhideWhenUsed/>
    <w:rsid w:val="004537AC"/>
  </w:style>
  <w:style w:type="character" w:customStyle="1" w:styleId="Heading1Char">
    <w:name w:val="Heading 1 Char"/>
    <w:basedOn w:val="DefaultParagraphFont"/>
    <w:link w:val="Heading1"/>
    <w:uiPriority w:val="9"/>
    <w:rsid w:val="001502C8"/>
    <w:rPr>
      <w:rFonts w:ascii="Roboto Light" w:eastAsia="Calibri" w:hAnsi="Roboto Light" w:cs="Calibri"/>
      <w:b/>
      <w:bCs/>
      <w:color w:val="658E1A" w:themeColor="accent5" w:themeShade="80"/>
      <w:sz w:val="36"/>
      <w:szCs w:val="36"/>
      <w:lang w:bidi="en-US"/>
    </w:rPr>
  </w:style>
  <w:style w:type="paragraph" w:styleId="Subtitle">
    <w:name w:val="Subtitle"/>
    <w:basedOn w:val="Normal"/>
    <w:next w:val="Normal"/>
    <w:link w:val="SubtitleChar"/>
    <w:uiPriority w:val="11"/>
    <w:qFormat/>
    <w:rsid w:val="004537AC"/>
    <w:pPr>
      <w:keepNext/>
      <w:keepLines/>
      <w:widowControl/>
      <w:autoSpaceDE/>
      <w:autoSpaceDN/>
      <w:spacing w:before="360" w:after="80"/>
    </w:pPr>
    <w:rPr>
      <w:rFonts w:ascii="Georgia" w:eastAsia="Georgia" w:hAnsi="Georgia" w:cs="Georgia"/>
      <w:i/>
      <w:color w:val="666666"/>
      <w:sz w:val="48"/>
      <w:szCs w:val="48"/>
      <w:lang w:bidi="ar-SA"/>
    </w:rPr>
  </w:style>
  <w:style w:type="character" w:customStyle="1" w:styleId="SubtitleChar">
    <w:name w:val="Subtitle Char"/>
    <w:basedOn w:val="DefaultParagraphFont"/>
    <w:link w:val="Subtitle"/>
    <w:uiPriority w:val="11"/>
    <w:rsid w:val="004537AC"/>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4537AC"/>
    <w:pPr>
      <w:widowControl/>
      <w:autoSpaceDE/>
      <w:autoSpaceDN/>
    </w:pPr>
    <w:rPr>
      <w:rFonts w:ascii="Times New Roman" w:eastAsia="Times New Roman" w:hAnsi="Times New Roman" w:cs="Times New Roman"/>
      <w:color w:val="auto"/>
      <w:szCs w:val="20"/>
      <w:lang w:bidi="ar-SA"/>
    </w:rPr>
  </w:style>
  <w:style w:type="character" w:customStyle="1" w:styleId="CommentTextChar">
    <w:name w:val="Comment Text Char"/>
    <w:basedOn w:val="DefaultParagraphFont"/>
    <w:link w:val="CommentText"/>
    <w:uiPriority w:val="99"/>
    <w:semiHidden/>
    <w:rsid w:val="004537A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4537AC"/>
    <w:rPr>
      <w:sz w:val="16"/>
      <w:szCs w:val="16"/>
    </w:rPr>
  </w:style>
  <w:style w:type="paragraph" w:styleId="NoSpacing">
    <w:name w:val="No Spacing"/>
    <w:uiPriority w:val="1"/>
    <w:qFormat/>
    <w:rsid w:val="00E26926"/>
    <w:rPr>
      <w:rFonts w:ascii="Roboto" w:eastAsia="Calibri" w:hAnsi="Roboto" w:cs="Calibri"/>
      <w:color w:val="000000" w:themeColor="text1"/>
      <w:sz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maeia-artsednetwork.org/assessment/braindance-movement-sequence/" TargetMode="External"/><Relationship Id="rId18" Type="http://schemas.openxmlformats.org/officeDocument/2006/relationships/hyperlink" Target="https://maeia-artsednetwork.org/assessment/literal-and-abstract-character-study/" TargetMode="External"/><Relationship Id="rId26" Type="http://schemas.openxmlformats.org/officeDocument/2006/relationships/hyperlink" Target="https://maeia-artsednetwork.org/assessment/duet-choreography-using-mirroring-copying-and-complementary-movement/" TargetMode="External"/><Relationship Id="rId39" Type="http://schemas.openxmlformats.org/officeDocument/2006/relationships/footer" Target="footer2.xml"/><Relationship Id="rId21" Type="http://schemas.openxmlformats.org/officeDocument/2006/relationships/hyperlink" Target="https://maeia-artsednetwork.org/assessment/telling-my-story/" TargetMode="External"/><Relationship Id="rId34" Type="http://schemas.openxmlformats.org/officeDocument/2006/relationships/hyperlink" Target="https://casel.org/core-competenci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eia-artsednetwork.org/assessment/performance-questions/" TargetMode="External"/><Relationship Id="rId20" Type="http://schemas.openxmlformats.org/officeDocument/2006/relationships/hyperlink" Target="https://maeia-artsednetwork.org/assessment/storytime/" TargetMode="External"/><Relationship Id="rId29" Type="http://schemas.openxmlformats.org/officeDocument/2006/relationships/hyperlink" Target="https://maeia-artsednetwork.org/assessment/choreographydance-for-camer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eia-artsednetwork.org/assessment/solo-choreography-using-theme-and-variation/" TargetMode="External"/><Relationship Id="rId24" Type="http://schemas.openxmlformats.org/officeDocument/2006/relationships/hyperlink" Target="https://maeia-artsednetwork.org/assessment/feelings-solo-dance-2/" TargetMode="External"/><Relationship Id="rId32" Type="http://schemas.openxmlformats.org/officeDocument/2006/relationships/image" Target="media/image1.w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eia-artsednetwork.org/assessment/lets-talk-about-dance/" TargetMode="External"/><Relationship Id="rId23" Type="http://schemas.openxmlformats.org/officeDocument/2006/relationships/hyperlink" Target="https://maeia-artsednetwork.org/assessment/five-elevations/" TargetMode="External"/><Relationship Id="rId28" Type="http://schemas.openxmlformats.org/officeDocument/2006/relationships/hyperlink" Target="https://maeia-artsednetwork.org/assessment/choreographic-intentions/" TargetMode="External"/><Relationship Id="rId36" Type="http://schemas.openxmlformats.org/officeDocument/2006/relationships/header" Target="header1.xml"/><Relationship Id="rId10" Type="http://schemas.openxmlformats.org/officeDocument/2006/relationships/hyperlink" Target="https://maeia-artsednetwork.org/assessment/levels-of-space/" TargetMode="External"/><Relationship Id="rId19" Type="http://schemas.openxmlformats.org/officeDocument/2006/relationships/hyperlink" Target="https://maeia-artsednetwork.org/assessment/dance-language/" TargetMode="External"/><Relationship Id="rId31" Type="http://schemas.openxmlformats.org/officeDocument/2006/relationships/hyperlink" Target="https://maeia-artsednetwork.org/assessment/aesthetic-process/" TargetMode="External"/><Relationship Id="rId4" Type="http://schemas.openxmlformats.org/officeDocument/2006/relationships/settings" Target="settings.xml"/><Relationship Id="rId9" Type="http://schemas.openxmlformats.org/officeDocument/2006/relationships/hyperlink" Target="http://maeia-artsednetwork.org/assessment/dynamics-using-qualities-energy/?_escaped_fragment_=" TargetMode="External"/><Relationship Id="rId14" Type="http://schemas.openxmlformats.org/officeDocument/2006/relationships/hyperlink" Target="https://maeia-artsednetwork.org/assessment/braindance-movement-sequence/" TargetMode="External"/><Relationship Id="rId22" Type="http://schemas.openxmlformats.org/officeDocument/2006/relationships/hyperlink" Target="https://education.ket.org/resources/sharp-smooth-movements-lesson-plan/" TargetMode="External"/><Relationship Id="rId27" Type="http://schemas.openxmlformats.org/officeDocument/2006/relationships/hyperlink" Target="https://maeia-artsednetwork.org/assessment/self-critique-at-artwork-completion/" TargetMode="External"/><Relationship Id="rId30" Type="http://schemas.openxmlformats.org/officeDocument/2006/relationships/hyperlink" Target="https://maeia-artsednetwork.org/assessment/lets-talk-about-dance/" TargetMode="External"/><Relationship Id="rId35" Type="http://schemas.openxmlformats.org/officeDocument/2006/relationships/hyperlink" Target="https://casel.org/core-competencies/" TargetMode="External"/><Relationship Id="rId8" Type="http://schemas.openxmlformats.org/officeDocument/2006/relationships/hyperlink" Target="https://www.nationalartsstandards.org/" TargetMode="External"/><Relationship Id="rId3" Type="http://schemas.openxmlformats.org/officeDocument/2006/relationships/styles" Target="styles.xml"/><Relationship Id="rId12" Type="http://schemas.openxmlformats.org/officeDocument/2006/relationships/hyperlink" Target="https://maeia-artsednetwork.org/assessment/braindance-movement-sequence/" TargetMode="External"/><Relationship Id="rId17" Type="http://schemas.openxmlformats.org/officeDocument/2006/relationships/hyperlink" Target="https://maeia-artsednetwork.org/assessment/dance-vs-everyday-gestures/" TargetMode="External"/><Relationship Id="rId25" Type="http://schemas.openxmlformats.org/officeDocument/2006/relationships/hyperlink" Target="https://maeia-artsednetwork.org/assessment/mirroring-leading-following/" TargetMode="External"/><Relationship Id="rId33" Type="http://schemas.openxmlformats.org/officeDocument/2006/relationships/image" Target="media/image2.wmf"/><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MAEIA">
      <a:dk1>
        <a:sysClr val="windowText" lastClr="000000"/>
      </a:dk1>
      <a:lt1>
        <a:sysClr val="window" lastClr="FFFFFF"/>
      </a:lt1>
      <a:dk2>
        <a:srgbClr val="1C8275"/>
      </a:dk2>
      <a:lt2>
        <a:srgbClr val="EEECE1"/>
      </a:lt2>
      <a:accent1>
        <a:srgbClr val="1C8275"/>
      </a:accent1>
      <a:accent2>
        <a:srgbClr val="50D1BF"/>
      </a:accent2>
      <a:accent3>
        <a:srgbClr val="673C67"/>
      </a:accent3>
      <a:accent4>
        <a:srgbClr val="D8F1EE"/>
      </a:accent4>
      <a:accent5>
        <a:srgbClr val="BAE46E"/>
      </a:accent5>
      <a:accent6>
        <a:srgbClr val="F28377"/>
      </a:accent6>
      <a:hlink>
        <a:srgbClr val="50D1BF"/>
      </a:hlink>
      <a:folHlink>
        <a:srgbClr val="673C6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9050" cap="flat" cmpd="sng" algn="ctr">
          <a:solidFill>
            <a:srgbClr val="50D1BF"/>
          </a:solidFill>
          <a:prstDash val="solid"/>
          <a:round/>
          <a:headEnd/>
          <a:tailEnd/>
          <a:extLst>
            <a:ext uri="{C807C97D-BFC1-408E-A445-0C87EB9F89A2}">
              <ask:lineSketchStyleProps xmlns:ask="http://schemas.microsoft.com/office/drawing/2018/sketchyshapes" sd="1219033472">
                <a:custGeom>
                  <a:avLst/>
                  <a:gdLst>
                    <a:gd name="connsiteX0" fmla="*/ 0 w 6216650"/>
                    <a:gd name="connsiteY0" fmla="*/ 113773 h 682625"/>
                    <a:gd name="connsiteX1" fmla="*/ 113773 w 6216650"/>
                    <a:gd name="connsiteY1" fmla="*/ 0 h 682625"/>
                    <a:gd name="connsiteX2" fmla="*/ 6102877 w 6216650"/>
                    <a:gd name="connsiteY2" fmla="*/ 0 h 682625"/>
                    <a:gd name="connsiteX3" fmla="*/ 6216650 w 6216650"/>
                    <a:gd name="connsiteY3" fmla="*/ 113773 h 682625"/>
                    <a:gd name="connsiteX4" fmla="*/ 6216650 w 6216650"/>
                    <a:gd name="connsiteY4" fmla="*/ 568852 h 682625"/>
                    <a:gd name="connsiteX5" fmla="*/ 6102877 w 6216650"/>
                    <a:gd name="connsiteY5" fmla="*/ 682625 h 682625"/>
                    <a:gd name="connsiteX6" fmla="*/ 113773 w 6216650"/>
                    <a:gd name="connsiteY6" fmla="*/ 682625 h 682625"/>
                    <a:gd name="connsiteX7" fmla="*/ 0 w 6216650"/>
                    <a:gd name="connsiteY7" fmla="*/ 568852 h 682625"/>
                    <a:gd name="connsiteX8" fmla="*/ 0 w 6216650"/>
                    <a:gd name="connsiteY8" fmla="*/ 113773 h 68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16650" h="682625" extrusionOk="0">
                      <a:moveTo>
                        <a:pt x="0" y="113773"/>
                      </a:moveTo>
                      <a:cubicBezTo>
                        <a:pt x="-6285" y="47061"/>
                        <a:pt x="47722" y="1207"/>
                        <a:pt x="113773" y="0"/>
                      </a:cubicBezTo>
                      <a:cubicBezTo>
                        <a:pt x="1235977" y="132882"/>
                        <a:pt x="3393354" y="-84951"/>
                        <a:pt x="6102877" y="0"/>
                      </a:cubicBezTo>
                      <a:cubicBezTo>
                        <a:pt x="6162607" y="3032"/>
                        <a:pt x="6215440" y="57628"/>
                        <a:pt x="6216650" y="113773"/>
                      </a:cubicBezTo>
                      <a:cubicBezTo>
                        <a:pt x="6216643" y="333198"/>
                        <a:pt x="6186582" y="492527"/>
                        <a:pt x="6216650" y="568852"/>
                      </a:cubicBezTo>
                      <a:cubicBezTo>
                        <a:pt x="6217716" y="631813"/>
                        <a:pt x="6166401" y="681207"/>
                        <a:pt x="6102877" y="682625"/>
                      </a:cubicBezTo>
                      <a:cubicBezTo>
                        <a:pt x="3431557" y="770264"/>
                        <a:pt x="1824228" y="609946"/>
                        <a:pt x="113773" y="682625"/>
                      </a:cubicBezTo>
                      <a:cubicBezTo>
                        <a:pt x="50493" y="678384"/>
                        <a:pt x="-4156" y="637463"/>
                        <a:pt x="0" y="568852"/>
                      </a:cubicBezTo>
                      <a:cubicBezTo>
                        <a:pt x="-826" y="356548"/>
                        <a:pt x="18394" y="261915"/>
                        <a:pt x="0" y="113773"/>
                      </a:cubicBezTo>
                      <a:close/>
                    </a:path>
                  </a:pathLst>
                </a:custGeom>
                <ask:type>
                  <ask:lineSketchNone/>
                </ask:type>
              </ask:lineSketchStyleProps>
            </a:ext>
          </a:extLst>
        </a:ln>
        <a:effectLst>
          <a:outerShdw blurRad="50800" dist="38100" dir="8100000" algn="tr" rotWithShape="0">
            <a:prstClr val="black">
              <a:alpha val="40000"/>
            </a:prstClr>
          </a:outerShdw>
        </a:effectLst>
        <a:extLst>
          <a:ext uri="{909E8E84-426E-40DD-AFC4-6F175D3DCCD1}">
            <a14:hiddenFill xmlns:a14="http://schemas.microsoft.com/office/drawing/2010/main">
              <a:solidFill>
                <a:schemeClr val="bg1">
                  <a:lumMod val="100000"/>
                  <a:lumOff val="0"/>
                </a:schemeClr>
              </a:solidFill>
            </a14:hiddenFill>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014CB-40DD-4C0A-B6DD-7C892593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1526</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 Wacyk</cp:lastModifiedBy>
  <cp:revision>21</cp:revision>
  <dcterms:created xsi:type="dcterms:W3CDTF">2020-12-02T21:52:00Z</dcterms:created>
  <dcterms:modified xsi:type="dcterms:W3CDTF">2020-12-02T22:12:00Z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Creator">
    <vt:lpwstr>Microsoft® Word for Office 365</vt:lpwstr>
  </property>
  <property fmtid="{D5CDD505-2E9C-101B-9397-08002B2CF9AE}" pid="4" name="LastSaved">
    <vt:filetime>2020-05-18T00:00:00Z</vt:filetime>
  </property>
</Properties>
</file>